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A1E1C">
      <w:pPr>
        <w:spacing w:before="484" w:line="395" w:lineRule="auto"/>
        <w:ind w:left="1456" w:hanging="1456" w:hangingChars="200"/>
        <w:jc w:val="center"/>
        <w:rPr>
          <w:rFonts w:ascii="黑体" w:hAnsi="黑体" w:eastAsia="黑体" w:cs="等线"/>
          <w:color w:val="203864"/>
          <w:spacing w:val="4"/>
          <w:sz w:val="72"/>
          <w:szCs w:val="72"/>
          <w14:textOutline w14:w="17411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</w:pPr>
    </w:p>
    <w:p w14:paraId="343AEC72">
      <w:pPr>
        <w:spacing w:before="484" w:line="395" w:lineRule="auto"/>
        <w:ind w:left="1456" w:hanging="1456" w:hangingChars="200"/>
        <w:jc w:val="center"/>
        <w:rPr>
          <w:rFonts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</w:pPr>
      <w:r>
        <w:rPr>
          <w:rFonts w:hint="eastAsia" w:ascii="黑体" w:hAnsi="黑体" w:eastAsia="黑体" w:cs="等线"/>
          <w:color w:val="203864"/>
          <w:spacing w:val="4"/>
          <w:sz w:val="72"/>
          <w:szCs w:val="72"/>
          <w14:textOutline w14:w="17411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  <w:t>202</w:t>
      </w:r>
      <w:r>
        <w:rPr>
          <w:rFonts w:hint="eastAsia" w:ascii="黑体" w:hAnsi="黑体" w:eastAsia="黑体" w:cs="等线"/>
          <w:color w:val="203864"/>
          <w:spacing w:val="4"/>
          <w:sz w:val="72"/>
          <w:szCs w:val="72"/>
          <w:lang w:val="en-US" w:eastAsia="zh-CN"/>
          <w14:textOutline w14:w="17411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  <w:t>5</w:t>
      </w:r>
      <w:bookmarkStart w:id="3" w:name="_GoBack"/>
      <w:bookmarkEnd w:id="3"/>
      <w:r>
        <w:rPr>
          <w:rFonts w:hint="eastAsia" w:ascii="黑体" w:hAnsi="黑体" w:eastAsia="黑体" w:cs="等线"/>
          <w:color w:val="203864"/>
          <w:spacing w:val="4"/>
          <w:sz w:val="72"/>
          <w:szCs w:val="72"/>
          <w14:textOutline w14:w="17411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  <w:t>年上海健康医学院</w:t>
      </w:r>
      <w:r>
        <w:rPr>
          <w:rFonts w:hint="eastAsia" w:ascii="黑体" w:hAnsi="黑体" w:eastAsia="黑体" w:cs="等线"/>
          <w:color w:val="203864"/>
          <w:spacing w:val="2"/>
          <w:sz w:val="72"/>
          <w:szCs w:val="72"/>
          <w14:textOutline w14:w="17411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  <w:t>大学生双创项目</w:t>
      </w:r>
    </w:p>
    <w:p w14:paraId="538DAF26">
      <w:pPr>
        <w:spacing w:before="484" w:line="395" w:lineRule="auto"/>
        <w:ind w:left="1444" w:hanging="1444" w:hangingChars="200"/>
        <w:jc w:val="center"/>
        <w:rPr>
          <w:rFonts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</w:pPr>
      <w:r>
        <w:rPr>
          <w:rFonts w:hint="eastAsia"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  <w:t>系统操作指南</w:t>
      </w:r>
    </w:p>
    <w:p w14:paraId="7D85278F">
      <w:pPr>
        <w:spacing w:before="484" w:line="395" w:lineRule="auto"/>
        <w:ind w:left="1444" w:hanging="1444" w:hangingChars="200"/>
        <w:jc w:val="center"/>
        <w:rPr>
          <w:rFonts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</w:pPr>
      <w:r>
        <w:rPr>
          <w:rFonts w:hint="eastAsia"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  <w:t>（登录指南）</w:t>
      </w:r>
    </w:p>
    <w:p w14:paraId="784B8238">
      <w:pPr>
        <w:kinsoku/>
        <w:autoSpaceDE/>
        <w:autoSpaceDN/>
        <w:adjustRightInd/>
        <w:snapToGrid/>
        <w:textAlignment w:val="auto"/>
        <w:rPr>
          <w:rFonts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</w:pPr>
      <w:r>
        <w:rPr>
          <w:rFonts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  <w:br w:type="page"/>
      </w:r>
    </w:p>
    <w:sdt>
      <w:sdtPr>
        <w:rPr>
          <w:rFonts w:ascii="黑体" w:hAnsi="黑体" w:eastAsia="黑体" w:cs="Arial"/>
          <w:snapToGrid w:val="0"/>
          <w:color w:val="000000"/>
          <w:sz w:val="21"/>
          <w:szCs w:val="21"/>
          <w:lang w:val="zh-CN"/>
        </w:rPr>
        <w:id w:val="1696427581"/>
        <w:docPartObj>
          <w:docPartGallery w:val="Table of Contents"/>
          <w:docPartUnique/>
        </w:docPartObj>
      </w:sdtPr>
      <w:sdtEndPr>
        <w:rPr>
          <w:rFonts w:ascii="黑体" w:hAnsi="黑体" w:eastAsia="黑体" w:cs="Arial"/>
          <w:b/>
          <w:bCs/>
          <w:snapToGrid w:val="0"/>
          <w:color w:val="000000"/>
          <w:sz w:val="21"/>
          <w:szCs w:val="21"/>
          <w:lang w:val="zh-CN"/>
        </w:rPr>
      </w:sdtEndPr>
      <w:sdtContent>
        <w:p w14:paraId="03CFA67E">
          <w:pPr>
            <w:pStyle w:val="11"/>
            <w:jc w:val="center"/>
            <w:rPr>
              <w:rFonts w:ascii="黑体" w:hAnsi="黑体" w:eastAsia="黑体"/>
              <w:sz w:val="48"/>
              <w:szCs w:val="48"/>
            </w:rPr>
          </w:pPr>
          <w:r>
            <w:rPr>
              <w:rFonts w:ascii="黑体" w:hAnsi="黑体" w:eastAsia="黑体"/>
              <w:sz w:val="48"/>
              <w:szCs w:val="48"/>
              <w:lang w:val="zh-CN"/>
            </w:rPr>
            <w:t>目录</w:t>
          </w:r>
        </w:p>
        <w:p w14:paraId="5032E4E6">
          <w:pPr>
            <w:pStyle w:val="3"/>
            <w:tabs>
              <w:tab w:val="left" w:pos="1050"/>
              <w:tab w:val="right" w:leader="dot" w:pos="15388"/>
            </w:tabs>
            <w:rPr>
              <w:rFonts w:ascii="黑体" w:hAnsi="黑体" w:eastAsia="黑体" w:cstheme="minorBidi"/>
              <w:snapToGrid/>
              <w:color w:val="auto"/>
              <w:kern w:val="2"/>
              <w:sz w:val="21"/>
              <w:szCs w:val="22"/>
            </w:rPr>
          </w:pPr>
          <w:r>
            <w:rPr>
              <w:rFonts w:ascii="黑体" w:hAnsi="黑体" w:eastAsia="黑体"/>
            </w:rPr>
            <w:fldChar w:fldCharType="begin"/>
          </w:r>
          <w:r>
            <w:rPr>
              <w:rFonts w:ascii="黑体" w:hAnsi="黑体" w:eastAsia="黑体"/>
            </w:rPr>
            <w:instrText xml:space="preserve"> TOC \o "1-3" \h \z \u </w:instrText>
          </w:r>
          <w:r>
            <w:rPr>
              <w:rFonts w:ascii="黑体" w:hAnsi="黑体" w:eastAsia="黑体"/>
            </w:rPr>
            <w:fldChar w:fldCharType="separate"/>
          </w:r>
          <w:r>
            <w:fldChar w:fldCharType="begin"/>
          </w:r>
          <w:r>
            <w:instrText xml:space="preserve"> HYPERLINK \l "_Toc132030052" </w:instrText>
          </w:r>
          <w:r>
            <w:fldChar w:fldCharType="separate"/>
          </w:r>
          <w:r>
            <w:rPr>
              <w:rStyle w:val="7"/>
              <w:rFonts w:ascii="黑体" w:hAnsi="黑体" w:eastAsia="黑体" w:cs="宋体"/>
            </w:rPr>
            <w:t>一、</w:t>
          </w:r>
          <w:r>
            <w:rPr>
              <w:rFonts w:ascii="黑体" w:hAnsi="黑体" w:eastAsia="黑体" w:cstheme="minorBidi"/>
              <w:snapToGrid/>
              <w:color w:val="auto"/>
              <w:kern w:val="2"/>
              <w:sz w:val="21"/>
              <w:szCs w:val="22"/>
            </w:rPr>
            <w:tab/>
          </w:r>
          <w:r>
            <w:rPr>
              <w:rStyle w:val="7"/>
              <w:rFonts w:ascii="黑体" w:hAnsi="黑体" w:eastAsia="黑体" w:cs="宋体"/>
            </w:rPr>
            <w:t>系统登录</w:t>
          </w:r>
          <w:r>
            <w:rPr>
              <w:rStyle w:val="7"/>
              <w:rFonts w:ascii="黑体" w:hAnsi="黑体" w:eastAsia="黑体"/>
            </w:rPr>
            <w:t>(校内网访问，外网访问 需要连接学校vpn)</w:t>
          </w:r>
          <w:r>
            <w:rPr>
              <w:rFonts w:ascii="黑体" w:hAnsi="黑体" w:eastAsia="黑体"/>
            </w:rPr>
            <w:tab/>
          </w:r>
          <w:r>
            <w:rPr>
              <w:rFonts w:ascii="黑体" w:hAnsi="黑体" w:eastAsia="黑体"/>
            </w:rPr>
            <w:fldChar w:fldCharType="begin"/>
          </w:r>
          <w:r>
            <w:rPr>
              <w:rFonts w:ascii="黑体" w:hAnsi="黑体" w:eastAsia="黑体"/>
            </w:rPr>
            <w:instrText xml:space="preserve"> PAGEREF _Toc132030052 \h </w:instrText>
          </w:r>
          <w:r>
            <w:rPr>
              <w:rFonts w:ascii="黑体" w:hAnsi="黑体" w:eastAsia="黑体"/>
            </w:rPr>
            <w:fldChar w:fldCharType="separate"/>
          </w:r>
          <w:r>
            <w:rPr>
              <w:rFonts w:ascii="黑体" w:hAnsi="黑体" w:eastAsia="黑体"/>
            </w:rPr>
            <w:t>11</w:t>
          </w:r>
          <w:r>
            <w:rPr>
              <w:rFonts w:ascii="黑体" w:hAnsi="黑体" w:eastAsia="黑体"/>
            </w:rPr>
            <w:fldChar w:fldCharType="end"/>
          </w:r>
          <w:r>
            <w:rPr>
              <w:rFonts w:ascii="黑体" w:hAnsi="黑体" w:eastAsia="黑体"/>
            </w:rPr>
            <w:fldChar w:fldCharType="end"/>
          </w:r>
        </w:p>
        <w:p w14:paraId="4B841D14">
          <w:pPr>
            <w:pStyle w:val="3"/>
            <w:tabs>
              <w:tab w:val="right" w:leader="dot" w:pos="15388"/>
            </w:tabs>
            <w:rPr>
              <w:rFonts w:ascii="黑体" w:hAnsi="黑体" w:eastAsia="黑体" w:cstheme="minorBidi"/>
              <w:snapToGrid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"_Toc132030053" </w:instrText>
          </w:r>
          <w:r>
            <w:fldChar w:fldCharType="separate"/>
          </w:r>
          <w:r>
            <w:rPr>
              <w:rStyle w:val="7"/>
              <w:rFonts w:ascii="黑体" w:hAnsi="黑体" w:eastAsia="黑体"/>
            </w:rPr>
            <w:t>系统登录方式一：</w:t>
          </w:r>
          <w:r>
            <w:rPr>
              <w:rFonts w:ascii="黑体" w:hAnsi="黑体" w:eastAsia="黑体"/>
            </w:rPr>
            <w:tab/>
          </w:r>
          <w:r>
            <w:rPr>
              <w:rFonts w:ascii="黑体" w:hAnsi="黑体" w:eastAsia="黑体"/>
            </w:rPr>
            <w:fldChar w:fldCharType="begin"/>
          </w:r>
          <w:r>
            <w:rPr>
              <w:rFonts w:ascii="黑体" w:hAnsi="黑体" w:eastAsia="黑体"/>
            </w:rPr>
            <w:instrText xml:space="preserve"> PAGEREF _Toc132030053 \h </w:instrText>
          </w:r>
          <w:r>
            <w:rPr>
              <w:rFonts w:ascii="黑体" w:hAnsi="黑体" w:eastAsia="黑体"/>
            </w:rPr>
            <w:fldChar w:fldCharType="separate"/>
          </w:r>
          <w:r>
            <w:rPr>
              <w:rFonts w:ascii="黑体" w:hAnsi="黑体" w:eastAsia="黑体"/>
            </w:rPr>
            <w:t>11</w:t>
          </w:r>
          <w:r>
            <w:rPr>
              <w:rFonts w:ascii="黑体" w:hAnsi="黑体" w:eastAsia="黑体"/>
            </w:rPr>
            <w:fldChar w:fldCharType="end"/>
          </w:r>
          <w:r>
            <w:rPr>
              <w:rFonts w:ascii="黑体" w:hAnsi="黑体" w:eastAsia="黑体"/>
            </w:rPr>
            <w:fldChar w:fldCharType="end"/>
          </w:r>
        </w:p>
        <w:p w14:paraId="265C53B8">
          <w:pPr>
            <w:pStyle w:val="3"/>
            <w:tabs>
              <w:tab w:val="right" w:leader="dot" w:pos="15388"/>
            </w:tabs>
            <w:rPr>
              <w:rFonts w:ascii="黑体" w:hAnsi="黑体" w:eastAsia="黑体" w:cstheme="minorBidi"/>
              <w:snapToGrid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"_Toc132030054" </w:instrText>
          </w:r>
          <w:r>
            <w:fldChar w:fldCharType="separate"/>
          </w:r>
          <w:r>
            <w:rPr>
              <w:rStyle w:val="7"/>
              <w:rFonts w:ascii="黑体" w:hAnsi="黑体" w:eastAsia="黑体"/>
            </w:rPr>
            <w:t>系统登陆方式二：</w:t>
          </w:r>
          <w:r>
            <w:rPr>
              <w:rFonts w:ascii="黑体" w:hAnsi="黑体" w:eastAsia="黑体"/>
            </w:rPr>
            <w:tab/>
          </w:r>
          <w:r>
            <w:rPr>
              <w:rFonts w:ascii="黑体" w:hAnsi="黑体" w:eastAsia="黑体"/>
            </w:rPr>
            <w:fldChar w:fldCharType="begin"/>
          </w:r>
          <w:r>
            <w:rPr>
              <w:rFonts w:ascii="黑体" w:hAnsi="黑体" w:eastAsia="黑体"/>
            </w:rPr>
            <w:instrText xml:space="preserve"> PAGEREF _Toc132030054 \h </w:instrText>
          </w:r>
          <w:r>
            <w:rPr>
              <w:rFonts w:ascii="黑体" w:hAnsi="黑体" w:eastAsia="黑体"/>
            </w:rPr>
            <w:fldChar w:fldCharType="separate"/>
          </w:r>
          <w:r>
            <w:rPr>
              <w:rFonts w:ascii="黑体" w:hAnsi="黑体" w:eastAsia="黑体"/>
            </w:rPr>
            <w:t>13</w:t>
          </w:r>
          <w:r>
            <w:rPr>
              <w:rFonts w:ascii="黑体" w:hAnsi="黑体" w:eastAsia="黑体"/>
            </w:rPr>
            <w:fldChar w:fldCharType="end"/>
          </w:r>
          <w:r>
            <w:rPr>
              <w:rFonts w:ascii="黑体" w:hAnsi="黑体" w:eastAsia="黑体"/>
            </w:rPr>
            <w:fldChar w:fldCharType="end"/>
          </w:r>
        </w:p>
        <w:p w14:paraId="3F049050">
          <w:pPr>
            <w:rPr>
              <w:rFonts w:ascii="黑体" w:hAnsi="黑体" w:eastAsia="黑体"/>
            </w:rPr>
          </w:pPr>
          <w:r>
            <w:rPr>
              <w:rFonts w:ascii="黑体" w:hAnsi="黑体" w:eastAsia="黑体"/>
              <w:b/>
              <w:bCs/>
              <w:lang w:val="zh-CN"/>
            </w:rPr>
            <w:fldChar w:fldCharType="end"/>
          </w:r>
        </w:p>
      </w:sdtContent>
    </w:sdt>
    <w:p w14:paraId="2D211811">
      <w:pPr>
        <w:kinsoku/>
        <w:autoSpaceDE/>
        <w:autoSpaceDN/>
        <w:adjustRightInd/>
        <w:snapToGrid/>
        <w:textAlignment w:val="auto"/>
        <w:rPr>
          <w:rFonts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</w:pPr>
      <w:r>
        <w:rPr>
          <w:rFonts w:ascii="黑体" w:hAnsi="黑体" w:eastAsia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val="0"/>
          </w14:textOutline>
        </w:rPr>
        <w:br w:type="page"/>
      </w:r>
    </w:p>
    <w:p w14:paraId="69A51732">
      <w:pPr>
        <w:pStyle w:val="2"/>
        <w:numPr>
          <w:ilvl w:val="0"/>
          <w:numId w:val="1"/>
        </w:numPr>
        <w:tabs>
          <w:tab w:val="left" w:pos="360"/>
        </w:tabs>
        <w:ind w:left="0" w:firstLine="0"/>
        <w:rPr>
          <w:rFonts w:ascii="黑体" w:hAnsi="黑体" w:eastAsia="黑体" w:cs="宋体"/>
        </w:rPr>
      </w:pPr>
      <w:bookmarkStart w:id="0" w:name="_Toc132030052"/>
      <w:r>
        <w:rPr>
          <w:rFonts w:hint="eastAsia" w:ascii="黑体" w:hAnsi="黑体" w:eastAsia="黑体" w:cs="宋体"/>
        </w:rPr>
        <w:t>系统登录</w:t>
      </w:r>
      <w:r>
        <w:rPr>
          <w:rFonts w:ascii="黑体" w:hAnsi="黑体" w:eastAsia="黑体"/>
          <w:color w:val="C00000"/>
          <w:kern w:val="0"/>
          <w:sz w:val="32"/>
          <w:szCs w:val="21"/>
        </w:rPr>
        <w:t>(</w:t>
      </w:r>
      <w:r>
        <w:rPr>
          <w:rFonts w:hint="eastAsia" w:ascii="黑体" w:hAnsi="黑体" w:eastAsia="黑体"/>
          <w:color w:val="C00000"/>
          <w:kern w:val="0"/>
          <w:sz w:val="32"/>
          <w:szCs w:val="21"/>
        </w:rPr>
        <w:t>校内网访问</w:t>
      </w:r>
      <w:r>
        <w:rPr>
          <w:rFonts w:ascii="黑体" w:hAnsi="黑体" w:eastAsia="黑体"/>
          <w:color w:val="C00000"/>
          <w:kern w:val="0"/>
          <w:sz w:val="32"/>
          <w:szCs w:val="21"/>
        </w:rPr>
        <w:t>)</w:t>
      </w:r>
      <w:bookmarkEnd w:id="0"/>
    </w:p>
    <w:p w14:paraId="7D77BCE4">
      <w:pPr>
        <w:pStyle w:val="4"/>
        <w:rPr>
          <w:rFonts w:ascii="黑体" w:hAnsi="黑体" w:eastAsia="黑体"/>
        </w:rPr>
      </w:pPr>
      <w:bookmarkStart w:id="1" w:name="_Toc132030053"/>
      <w:r>
        <w:rPr>
          <w:rFonts w:hint="eastAsia" w:ascii="黑体" w:hAnsi="黑体" w:eastAsia="黑体"/>
        </w:rPr>
        <w:t>系统登录方式一：</w:t>
      </w:r>
      <w:bookmarkEnd w:id="1"/>
    </w:p>
    <w:p w14:paraId="75966DF6">
      <w:pPr>
        <w:pStyle w:val="9"/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line="360" w:lineRule="auto"/>
        <w:ind w:firstLineChars="0"/>
        <w:jc w:val="left"/>
        <w:textAlignment w:val="baseline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登录上海健康医学院统一身份认证</w:t>
      </w:r>
    </w:p>
    <w:p w14:paraId="27056F61">
      <w:pPr>
        <w:pStyle w:val="9"/>
        <w:ind w:left="440"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 w:cs="宋体"/>
        </w:rPr>
        <w:t>网址：</w:t>
      </w:r>
      <w:r>
        <w:fldChar w:fldCharType="begin"/>
      </w:r>
      <w:r>
        <w:instrText xml:space="preserve"> HYPERLINK "https://ids.sumhs.edu.cn/ids/login?service=https://portal.sumhs.edu.cn/app/cas" </w:instrText>
      </w:r>
      <w:r>
        <w:fldChar w:fldCharType="separate"/>
      </w:r>
      <w:r>
        <w:rPr>
          <w:rStyle w:val="7"/>
          <w:rFonts w:ascii="黑体" w:hAnsi="黑体" w:eastAsia="黑体"/>
        </w:rPr>
        <w:t>https://ids.sumhs.edu.cn/ids/login?service=https://portal.sumhs.edu.cn/app/cas</w:t>
      </w:r>
      <w:r>
        <w:rPr>
          <w:rStyle w:val="7"/>
          <w:rFonts w:ascii="黑体" w:hAnsi="黑体" w:eastAsia="黑体"/>
        </w:rPr>
        <w:fldChar w:fldCharType="end"/>
      </w:r>
    </w:p>
    <w:p w14:paraId="168E9D34">
      <w:pPr>
        <w:pStyle w:val="9"/>
        <w:ind w:left="440"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填写用户名及密码</w:t>
      </w:r>
    </w:p>
    <w:p w14:paraId="783199DF">
      <w:pPr>
        <w:jc w:val="center"/>
        <w:rPr>
          <w:rFonts w:ascii="黑体" w:hAnsi="黑体" w:eastAsia="黑体"/>
        </w:rPr>
      </w:pPr>
      <w:r>
        <w:rPr>
          <w:rFonts w:ascii="黑体" w:hAnsi="黑体" w:eastAsia="黑体"/>
          <w:snapToGrid/>
        </w:rPr>
        <w:drawing>
          <wp:inline distT="0" distB="0" distL="0" distR="0">
            <wp:extent cx="5255895" cy="3022600"/>
            <wp:effectExtent l="0" t="0" r="1905" b="6350"/>
            <wp:docPr id="1471978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7868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4582" cy="30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F2E1">
      <w:pPr>
        <w:kinsoku/>
        <w:autoSpaceDE/>
        <w:autoSpaceDN/>
        <w:adjustRightInd/>
        <w:snapToGrid/>
        <w:textAlignment w:val="auto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p w14:paraId="00BA66C0">
      <w:pPr>
        <w:pStyle w:val="9"/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line="360" w:lineRule="auto"/>
        <w:ind w:firstLineChars="0"/>
        <w:jc w:val="left"/>
        <w:textAlignment w:val="baseline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进入智慧门户，点击【系统应用】-点击【大创应用】</w:t>
      </w:r>
    </w:p>
    <w:p w14:paraId="0A049265">
      <w:pPr>
        <w:rPr>
          <w:rFonts w:ascii="黑体" w:hAnsi="黑体" w:eastAsia="黑体"/>
        </w:rPr>
      </w:pPr>
      <w:r>
        <w:rPr>
          <w:rFonts w:ascii="黑体" w:hAnsi="黑体" w:eastAsia="黑体"/>
          <w:snapToGrid/>
        </w:rPr>
        <w:drawing>
          <wp:inline distT="0" distB="0" distL="0" distR="0">
            <wp:extent cx="9777730" cy="3961130"/>
            <wp:effectExtent l="0" t="0" r="0" b="1270"/>
            <wp:docPr id="1940969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692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2398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61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DA79">
      <w:pPr>
        <w:kinsoku/>
        <w:autoSpaceDE/>
        <w:autoSpaceDN/>
        <w:adjustRightInd/>
        <w:snapToGrid/>
        <w:textAlignment w:val="auto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p w14:paraId="407A38A0">
      <w:pPr>
        <w:pStyle w:val="4"/>
        <w:rPr>
          <w:rFonts w:ascii="黑体" w:hAnsi="黑体" w:eastAsia="黑体"/>
        </w:rPr>
      </w:pPr>
      <w:bookmarkStart w:id="2" w:name="_Toc132030054"/>
      <w:r>
        <w:rPr>
          <w:rFonts w:hint="eastAsia" w:ascii="黑体" w:hAnsi="黑体" w:eastAsia="黑体"/>
        </w:rPr>
        <w:t>系统登陆方式二：</w:t>
      </w:r>
      <w:bookmarkEnd w:id="2"/>
    </w:p>
    <w:p w14:paraId="2BDB1A22">
      <w:pPr>
        <w:kinsoku/>
        <w:autoSpaceDE/>
        <w:autoSpaceDN/>
        <w:adjustRightInd/>
        <w:snapToGrid/>
        <w:textAlignment w:val="auto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直接登录“</w:t>
      </w:r>
      <w:r>
        <w:rPr>
          <w:rFonts w:hint="eastAsia" w:ascii="黑体" w:hAnsi="黑体" w:eastAsia="黑体" w:cs="宋体"/>
          <w:b/>
          <w:bCs/>
          <w:spacing w:val="9"/>
          <w:szCs w:val="32"/>
        </w:rPr>
        <w:t>上海健康医学院大学生创新创业训练计划智能管理平台：</w:t>
      </w:r>
    </w:p>
    <w:p w14:paraId="0F86532F">
      <w:pPr>
        <w:kinsoku/>
        <w:autoSpaceDE/>
        <w:autoSpaceDN/>
        <w:adjustRightInd/>
        <w:snapToGrid/>
        <w:ind w:firstLine="420"/>
        <w:textAlignment w:val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网址：</w:t>
      </w:r>
      <w:r>
        <w:fldChar w:fldCharType="begin"/>
      </w:r>
      <w:r>
        <w:instrText xml:space="preserve"> HYPERLINK "http://172.28.12.51:81/CXCY/SUMHS" </w:instrText>
      </w:r>
      <w:r>
        <w:fldChar w:fldCharType="separate"/>
      </w:r>
      <w:r>
        <w:rPr>
          <w:rStyle w:val="7"/>
          <w:rFonts w:ascii="黑体" w:hAnsi="黑体" w:eastAsia="黑体"/>
        </w:rPr>
        <w:t>http://172.28.12.51:81/CXCY/SUMHS</w:t>
      </w:r>
      <w:r>
        <w:rPr>
          <w:rStyle w:val="7"/>
          <w:rFonts w:ascii="黑体" w:hAnsi="黑体" w:eastAsia="黑体"/>
        </w:rPr>
        <w:fldChar w:fldCharType="end"/>
      </w:r>
    </w:p>
    <w:p w14:paraId="2F31FAD5">
      <w:pPr>
        <w:kinsoku/>
        <w:autoSpaceDE/>
        <w:autoSpaceDN/>
        <w:adjustRightInd/>
        <w:snapToGrid/>
        <w:jc w:val="center"/>
        <w:textAlignment w:val="auto"/>
        <w:rPr>
          <w:rFonts w:ascii="黑体" w:hAnsi="黑体" w:eastAsia="黑体"/>
        </w:rPr>
      </w:pPr>
      <w:r>
        <w:rPr>
          <w:rFonts w:ascii="黑体" w:hAnsi="黑体" w:eastAsia="黑体"/>
          <w:snapToGrid/>
        </w:rPr>
        <w:drawing>
          <wp:inline distT="0" distB="0" distL="0" distR="0">
            <wp:extent cx="8761730" cy="1595755"/>
            <wp:effectExtent l="0" t="0" r="1270" b="4445"/>
            <wp:docPr id="903147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780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69735"/>
                    <a:stretch>
                      <a:fillRect/>
                    </a:stretch>
                  </pic:blipFill>
                  <pic:spPr>
                    <a:xfrm>
                      <a:off x="0" y="0"/>
                      <a:ext cx="8777724" cy="1598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07F2B">
      <w:pPr>
        <w:kinsoku/>
        <w:autoSpaceDE/>
        <w:autoSpaceDN/>
        <w:adjustRightInd/>
        <w:snapToGrid/>
        <w:textAlignment w:val="auto"/>
        <w:rPr>
          <w:rFonts w:ascii="黑体" w:hAnsi="黑体" w:eastAsia="黑体"/>
        </w:rPr>
      </w:pPr>
    </w:p>
    <w:p w14:paraId="15CB5A88">
      <w:pPr>
        <w:kinsoku/>
        <w:autoSpaceDE/>
        <w:autoSpaceDN/>
        <w:adjustRightInd/>
        <w:snapToGrid/>
        <w:jc w:val="center"/>
        <w:textAlignment w:val="auto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8890000" cy="2653030"/>
            <wp:effectExtent l="0" t="0" r="6350" b="0"/>
            <wp:docPr id="482440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40393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7513" cy="26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D8F1">
      <w:pPr>
        <w:kinsoku/>
        <w:autoSpaceDE/>
        <w:autoSpaceDN/>
        <w:adjustRightInd/>
        <w:snapToGrid/>
        <w:textAlignment w:val="auto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p w14:paraId="45FB5E9B">
      <w:pPr>
        <w:rPr>
          <w:rFonts w:ascii="黑体" w:hAnsi="黑体" w:eastAsia="黑体"/>
          <w:b/>
          <w:bCs/>
          <w:color w:val="C00000"/>
        </w:rPr>
      </w:pPr>
      <w:r>
        <w:rPr>
          <w:rFonts w:hint="eastAsia" w:ascii="黑体" w:hAnsi="黑体" w:eastAsia="黑体"/>
          <w:b/>
          <w:bCs/>
          <w:color w:val="C00000"/>
        </w:rPr>
        <w:t>（首次操作需要填写基本信息），填写后保存</w:t>
      </w:r>
    </w:p>
    <w:p w14:paraId="57693DF8">
      <w:pPr>
        <w:rPr>
          <w:rFonts w:ascii="黑体" w:hAnsi="黑体" w:eastAsia="黑体"/>
        </w:rPr>
      </w:pPr>
      <w:r>
        <w:rPr>
          <w:rFonts w:ascii="黑体" w:hAnsi="黑体" w:eastAsia="黑体"/>
          <w:snapToGrid/>
        </w:rPr>
        <w:drawing>
          <wp:inline distT="0" distB="0" distL="0" distR="0">
            <wp:extent cx="9716770" cy="5588000"/>
            <wp:effectExtent l="0" t="0" r="0" b="0"/>
            <wp:docPr id="2063624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2493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170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2EE1">
      <w:pPr>
        <w:kinsoku/>
        <w:autoSpaceDE/>
        <w:autoSpaceDN/>
        <w:adjustRightInd/>
        <w:snapToGrid/>
        <w:textAlignment w:val="auto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p w14:paraId="3FC25B22">
      <w:pPr>
        <w:kinsoku/>
        <w:autoSpaceDE/>
        <w:autoSpaceDN/>
        <w:adjustRightInd/>
        <w:snapToGrid/>
        <w:jc w:val="center"/>
        <w:textAlignment w:val="auto"/>
        <w:rPr>
          <w:rFonts w:ascii="黑体" w:hAnsi="黑体" w:eastAsia="黑体"/>
          <w:b/>
          <w:bCs/>
          <w:sz w:val="44"/>
          <w:szCs w:val="28"/>
        </w:rPr>
      </w:pPr>
    </w:p>
    <w:p w14:paraId="1E2F08B0">
      <w:pPr>
        <w:kinsoku/>
        <w:autoSpaceDE/>
        <w:autoSpaceDN/>
        <w:adjustRightInd/>
        <w:snapToGrid/>
        <w:jc w:val="center"/>
        <w:textAlignment w:val="auto"/>
        <w:rPr>
          <w:rFonts w:ascii="黑体" w:hAnsi="黑体" w:eastAsia="黑体"/>
          <w:b/>
          <w:bCs/>
          <w:sz w:val="44"/>
          <w:szCs w:val="28"/>
        </w:rPr>
      </w:pPr>
      <w:r>
        <w:rPr>
          <w:rFonts w:hint="eastAsia" w:ascii="黑体" w:hAnsi="黑体" w:eastAsia="黑体"/>
          <w:b/>
          <w:bCs/>
          <w:sz w:val="44"/>
          <w:szCs w:val="28"/>
        </w:rPr>
        <w:t>完成登录</w:t>
      </w:r>
    </w:p>
    <w:p w14:paraId="0D6CF98B">
      <w:pPr>
        <w:kinsoku/>
        <w:autoSpaceDE/>
        <w:autoSpaceDN/>
        <w:adjustRightInd/>
        <w:snapToGrid/>
        <w:jc w:val="center"/>
        <w:textAlignment w:val="auto"/>
        <w:rPr>
          <w:rFonts w:ascii="黑体" w:hAnsi="黑体" w:eastAsia="黑体"/>
          <w:b/>
          <w:bCs/>
          <w:sz w:val="44"/>
          <w:szCs w:val="28"/>
        </w:rPr>
      </w:pPr>
    </w:p>
    <w:p w14:paraId="28AE066A">
      <w:pPr>
        <w:kinsoku/>
        <w:autoSpaceDE/>
        <w:autoSpaceDN/>
        <w:adjustRightInd/>
        <w:snapToGrid/>
        <w:textAlignment w:val="auto"/>
        <w:rPr>
          <w:rFonts w:ascii="黑体" w:hAnsi="黑体" w:eastAsia="黑体"/>
          <w:snapToGrid/>
        </w:rPr>
      </w:pPr>
      <w:r>
        <w:rPr>
          <w:rFonts w:ascii="黑体" w:hAnsi="黑体" w:eastAsia="黑体"/>
          <w:snapToGrid/>
        </w:rPr>
        <w:drawing>
          <wp:inline distT="0" distB="0" distL="0" distR="0">
            <wp:extent cx="1600200" cy="4429760"/>
            <wp:effectExtent l="0" t="0" r="0" b="8890"/>
            <wp:docPr id="1260914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1479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-1" r="45733"/>
                    <a:stretch>
                      <a:fillRect/>
                    </a:stretch>
                  </pic:blipFill>
                  <pic:spPr>
                    <a:xfrm>
                      <a:off x="0" y="0"/>
                      <a:ext cx="1639549" cy="4539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napToGrid/>
        </w:rPr>
        <w:t xml:space="preserve">    </w:t>
      </w:r>
      <w:r>
        <w:rPr>
          <w:rFonts w:ascii="黑体" w:hAnsi="黑体" w:eastAsia="黑体"/>
          <w:snapToGrid/>
        </w:rPr>
        <w:drawing>
          <wp:inline distT="0" distB="0" distL="0" distR="0">
            <wp:extent cx="7384415" cy="4444365"/>
            <wp:effectExtent l="0" t="0" r="6985" b="0"/>
            <wp:docPr id="1967165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6566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3866" cy="44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DDD6">
      <w:pPr>
        <w:kinsoku/>
        <w:autoSpaceDE/>
        <w:autoSpaceDN/>
        <w:adjustRightInd/>
        <w:snapToGrid/>
        <w:ind w:firstLine="420" w:firstLineChars="200"/>
        <w:textAlignment w:val="auto"/>
        <w:rPr>
          <w:rFonts w:ascii="黑体" w:hAnsi="黑体" w:eastAsia="黑体"/>
        </w:rPr>
      </w:pPr>
      <w:r>
        <w:rPr>
          <w:rFonts w:hint="eastAsia" w:ascii="黑体" w:hAnsi="黑体" w:eastAsia="黑体"/>
          <w:snapToGrid/>
        </w:rPr>
        <w:t>操作菜单</w:t>
      </w:r>
    </w:p>
    <w:p w14:paraId="3FE84CCD"/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807BB5"/>
    <w:multiLevelType w:val="multilevel"/>
    <w:tmpl w:val="1D807BB5"/>
    <w:lvl w:ilvl="0" w:tentative="0">
      <w:start w:val="1"/>
      <w:numFmt w:val="decimal"/>
      <w:lvlText w:val="步骤%1、"/>
      <w:lvlJc w:val="left"/>
      <w:pPr>
        <w:ind w:left="44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5CD2E63"/>
    <w:multiLevelType w:val="multilevel"/>
    <w:tmpl w:val="35CD2E63"/>
    <w:lvl w:ilvl="0" w:tentative="0">
      <w:start w:val="1"/>
      <w:numFmt w:val="chineseCountingThousand"/>
      <w:lvlText w:val="%1、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CF"/>
    <w:rsid w:val="00C534CF"/>
    <w:rsid w:val="6B87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  <w14:ligatures w14:val="none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widowControl w:val="0"/>
      <w:kinsoku/>
      <w:autoSpaceDE/>
      <w:autoSpaceDN/>
      <w:adjustRightInd/>
      <w:snapToGrid/>
      <w:spacing w:before="340" w:after="330" w:line="578" w:lineRule="auto"/>
      <w:jc w:val="both"/>
      <w:textAlignment w:val="auto"/>
      <w:outlineLvl w:val="0"/>
    </w:pPr>
    <w:rPr>
      <w:rFonts w:asciiTheme="minorHAnsi" w:hAnsiTheme="minorHAnsi" w:eastAsiaTheme="minorEastAsia" w:cstheme="minorBidi"/>
      <w:b/>
      <w:bCs/>
      <w:snapToGrid/>
      <w:color w:val="auto"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autoRedefine/>
    <w:unhideWhenUsed/>
    <w:qFormat/>
    <w:uiPriority w:val="39"/>
    <w:pPr>
      <w:spacing w:line="360" w:lineRule="auto"/>
    </w:pPr>
    <w:rPr>
      <w:sz w:val="32"/>
    </w:rPr>
  </w:style>
  <w:style w:type="paragraph" w:styleId="4">
    <w:name w:val="Title"/>
    <w:basedOn w:val="1"/>
    <w:next w:val="1"/>
    <w:link w:val="10"/>
    <w:qFormat/>
    <w:uiPriority w:val="10"/>
    <w:pPr>
      <w:spacing w:before="240" w:after="60" w:line="36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99"/>
    <w:rPr>
      <w:color w:val="0563C1"/>
      <w:u w:val="single"/>
    </w:rPr>
  </w:style>
  <w:style w:type="character" w:customStyle="1" w:styleId="8">
    <w:name w:val="标题 1 字符"/>
    <w:basedOn w:val="6"/>
    <w:link w:val="2"/>
    <w:uiPriority w:val="9"/>
    <w:rPr>
      <w:b/>
      <w:bCs/>
      <w:kern w:val="44"/>
      <w:sz w:val="44"/>
      <w:szCs w:val="44"/>
      <w14:ligatures w14:val="none"/>
    </w:rPr>
  </w:style>
  <w:style w:type="paragraph" w:styleId="9">
    <w:name w:val="List Paragraph"/>
    <w:basedOn w:val="1"/>
    <w:qFormat/>
    <w:uiPriority w:val="34"/>
    <w:pPr>
      <w:widowControl w:val="0"/>
      <w:kinsoku/>
      <w:autoSpaceDE/>
      <w:autoSpaceDN/>
      <w:adjustRightInd/>
      <w:snapToGrid/>
      <w:ind w:firstLine="420" w:firstLineChars="200"/>
      <w:jc w:val="both"/>
      <w:textAlignment w:val="auto"/>
    </w:pPr>
    <w:rPr>
      <w:rFonts w:asciiTheme="minorHAnsi" w:hAnsiTheme="minorHAnsi" w:eastAsiaTheme="minorEastAsia" w:cstheme="minorBidi"/>
      <w:snapToGrid/>
      <w:color w:val="auto"/>
      <w:kern w:val="2"/>
      <w:szCs w:val="22"/>
    </w:rPr>
  </w:style>
  <w:style w:type="character" w:customStyle="1" w:styleId="10">
    <w:name w:val="标题 字符"/>
    <w:basedOn w:val="6"/>
    <w:link w:val="4"/>
    <w:qFormat/>
    <w:uiPriority w:val="10"/>
    <w:rPr>
      <w:rFonts w:asciiTheme="majorHAnsi" w:hAnsiTheme="majorHAnsi" w:eastAsiaTheme="majorEastAsia" w:cstheme="majorBidi"/>
      <w:b/>
      <w:bCs/>
      <w:snapToGrid w:val="0"/>
      <w:color w:val="000000"/>
      <w:kern w:val="0"/>
      <w:sz w:val="32"/>
      <w:szCs w:val="32"/>
      <w14:ligatures w14:val="none"/>
    </w:rPr>
  </w:style>
  <w:style w:type="paragraph" w:customStyle="1" w:styleId="1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62A19-D92F-4229-AB10-1006BF639A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213</Words>
  <Characters>331</Characters>
  <Lines>5</Lines>
  <Paragraphs>1</Paragraphs>
  <TotalTime>1</TotalTime>
  <ScaleCrop>false</ScaleCrop>
  <LinksUpToDate>false</LinksUpToDate>
  <CharactersWithSpaces>348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2023-04-14T01:29:00Z</dcterms:created>
  <dc:creator>卜 欣语</dc:creator>
  <cp:lastModifiedBy>南</cp:lastModifiedBy>
  <dcterms:modified xsi:type="dcterms:W3CDTF">2025-01-06T07:30:01Z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eyJoZGlkIjoiNDI5ZGUwN2E2MDg4NmJjMTQ2YWZjODNhZTdmOTBlNTAiLCJ1c2VySWQiOiI0NDk5MzcxODMifQ==</vt:lpwstr>
  </property>
  <property fmtid="{D5CDD505-2E9C-101B-9397-08002B2CF9AE}" pid="3" name="KSOProductBuildVer">
    <vt:lpwstr>2052-12.1.0.19302</vt:lpwstr>
  </property>
  <property fmtid="{D5CDD505-2E9C-101B-9397-08002B2CF9AE}" pid="4" name="ICV">
    <vt:lpwstr>ED604CA895FC432295AE5E9A263C56A8_12</vt:lpwstr>
  </property>
</Properties>
</file>