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5C3D13">
      <w:pPr>
        <w:jc w:val="left"/>
        <w:rPr>
          <w:rFonts w:ascii="黑体" w:hAnsi="黑体" w:eastAsia="黑体" w:cs="Times New Roman"/>
          <w:sz w:val="28"/>
          <w:szCs w:val="40"/>
          <w:highlight w:val="none"/>
        </w:rPr>
      </w:pPr>
      <w:r>
        <w:rPr>
          <w:rFonts w:hint="eastAsia" w:ascii="黑体" w:hAnsi="黑体" w:eastAsia="黑体" w:cs="Times New Roman"/>
          <w:sz w:val="28"/>
          <w:szCs w:val="40"/>
          <w:highlight w:val="none"/>
        </w:rPr>
        <w:t>附件1：</w:t>
      </w:r>
    </w:p>
    <w:p w14:paraId="0553D817">
      <w:pPr>
        <w:jc w:val="center"/>
        <w:rPr>
          <w:rFonts w:hint="default" w:ascii="Times New Roman" w:hAnsi="Times New Roman" w:eastAsia="黑体" w:cs="Times New Roman"/>
          <w:sz w:val="36"/>
          <w:szCs w:val="36"/>
          <w:highlight w:val="none"/>
          <w:lang w:val="en-US" w:eastAsia="zh-CN"/>
        </w:rPr>
      </w:pPr>
      <w:r>
        <w:rPr>
          <w:rFonts w:ascii="Times New Roman" w:hAnsi="Times New Roman" w:eastAsia="黑体" w:cs="Times New Roman"/>
          <w:sz w:val="36"/>
          <w:szCs w:val="36"/>
          <w:highlight w:val="none"/>
        </w:rPr>
        <w:t xml:space="preserve"> “建国奖”</w:t>
      </w:r>
      <w:r>
        <w:rPr>
          <w:rFonts w:hint="eastAsia" w:ascii="Times New Roman" w:hAnsi="Times New Roman" w:eastAsia="黑体" w:cs="Times New Roman"/>
          <w:sz w:val="36"/>
          <w:szCs w:val="36"/>
          <w:highlight w:val="none"/>
        </w:rPr>
        <w:t>——医学科研奖</w:t>
      </w:r>
      <w:r>
        <w:rPr>
          <w:rFonts w:ascii="Times New Roman" w:hAnsi="Times New Roman" w:eastAsia="黑体" w:cs="Times New Roman"/>
          <w:sz w:val="36"/>
          <w:szCs w:val="36"/>
          <w:highlight w:val="none"/>
        </w:rPr>
        <w:t>评颁</w:t>
      </w:r>
      <w:r>
        <w:rPr>
          <w:rFonts w:hint="eastAsia" w:ascii="Times New Roman" w:hAnsi="Times New Roman" w:eastAsia="黑体" w:cs="Times New Roman"/>
          <w:sz w:val="36"/>
          <w:szCs w:val="36"/>
          <w:highlight w:val="none"/>
          <w:lang w:eastAsia="zh-CN"/>
        </w:rPr>
        <w:t>实施细则</w:t>
      </w:r>
    </w:p>
    <w:p w14:paraId="213DDE6E">
      <w:pPr>
        <w:jc w:val="center"/>
        <w:rPr>
          <w:rFonts w:ascii="Times New Roman" w:hAnsi="Times New Roman" w:eastAsia="黑体" w:cs="Times New Roman"/>
          <w:sz w:val="36"/>
          <w:szCs w:val="36"/>
          <w:highlight w:val="none"/>
        </w:rPr>
      </w:pPr>
    </w:p>
    <w:p w14:paraId="5EAED216">
      <w:pPr>
        <w:pStyle w:val="9"/>
        <w:adjustRightInd/>
        <w:spacing w:line="360" w:lineRule="auto"/>
        <w:ind w:firstLine="560" w:firstLineChars="200"/>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一、</w:t>
      </w:r>
      <w:r>
        <w:rPr>
          <w:rFonts w:ascii="仿宋" w:hAnsi="仿宋" w:eastAsia="仿宋" w:cs="Times New Roman"/>
          <w:color w:val="auto"/>
          <w:sz w:val="28"/>
          <w:szCs w:val="28"/>
          <w:highlight w:val="none"/>
        </w:rPr>
        <w:t>本奖学金的管理遵守国家的有关政策和法律法规</w:t>
      </w:r>
      <w:r>
        <w:rPr>
          <w:rFonts w:hint="eastAsia" w:ascii="仿宋" w:hAnsi="仿宋" w:eastAsia="仿宋" w:cs="Times New Roman"/>
          <w:color w:val="auto"/>
          <w:sz w:val="28"/>
          <w:szCs w:val="28"/>
          <w:highlight w:val="none"/>
        </w:rPr>
        <w:t>，</w:t>
      </w:r>
      <w:r>
        <w:rPr>
          <w:rFonts w:hint="eastAsia" w:ascii="仿宋" w:hAnsi="仿宋" w:eastAsia="仿宋" w:cs="Times New Roman"/>
          <w:color w:val="auto"/>
          <w:sz w:val="28"/>
          <w:szCs w:val="28"/>
          <w:highlight w:val="none"/>
          <w:lang w:eastAsia="zh-CN"/>
        </w:rPr>
        <w:t>按照“建国奖”奖学金评定条例要求执行</w:t>
      </w:r>
      <w:r>
        <w:rPr>
          <w:rFonts w:ascii="仿宋" w:hAnsi="仿宋" w:eastAsia="仿宋" w:cs="Times New Roman"/>
          <w:color w:val="auto"/>
          <w:sz w:val="28"/>
          <w:szCs w:val="28"/>
          <w:highlight w:val="none"/>
        </w:rPr>
        <w:t>。</w:t>
      </w:r>
    </w:p>
    <w:p w14:paraId="3FED8887">
      <w:pPr>
        <w:autoSpaceDE w:val="0"/>
        <w:autoSpaceDN w:val="0"/>
        <w:spacing w:line="360" w:lineRule="auto"/>
        <w:ind w:firstLine="560" w:firstLineChars="200"/>
        <w:jc w:val="left"/>
        <w:rPr>
          <w:rFonts w:ascii="仿宋" w:hAnsi="仿宋" w:eastAsia="仿宋" w:cs="Times New Roman"/>
          <w:kern w:val="0"/>
          <w:sz w:val="28"/>
          <w:szCs w:val="28"/>
          <w:highlight w:val="none"/>
        </w:rPr>
      </w:pPr>
      <w:r>
        <w:rPr>
          <w:rFonts w:ascii="仿宋" w:hAnsi="仿宋" w:eastAsia="仿宋" w:cs="Times New Roman"/>
          <w:sz w:val="28"/>
          <w:szCs w:val="28"/>
          <w:highlight w:val="none"/>
        </w:rPr>
        <w:t>二</w:t>
      </w:r>
      <w:r>
        <w:rPr>
          <w:rFonts w:hint="eastAsia" w:ascii="仿宋" w:hAnsi="仿宋" w:eastAsia="仿宋" w:cs="Times New Roman"/>
          <w:sz w:val="28"/>
          <w:szCs w:val="28"/>
          <w:highlight w:val="none"/>
        </w:rPr>
        <w:t>、</w:t>
      </w:r>
      <w:r>
        <w:rPr>
          <w:rFonts w:ascii="仿宋" w:hAnsi="仿宋" w:eastAsia="仿宋" w:cs="Times New Roman"/>
          <w:sz w:val="28"/>
          <w:szCs w:val="28"/>
          <w:highlight w:val="none"/>
        </w:rPr>
        <w:t>奖励金额</w:t>
      </w:r>
    </w:p>
    <w:p w14:paraId="32B2C407">
      <w:pPr>
        <w:autoSpaceDE w:val="0"/>
        <w:autoSpaceDN w:val="0"/>
        <w:spacing w:line="360" w:lineRule="auto"/>
        <w:ind w:firstLine="560" w:firstLineChars="200"/>
        <w:jc w:val="left"/>
        <w:rPr>
          <w:rFonts w:ascii="仿宋" w:hAnsi="仿宋" w:eastAsia="仿宋" w:cs="Times New Roman"/>
          <w:sz w:val="28"/>
          <w:szCs w:val="28"/>
          <w:highlight w:val="none"/>
        </w:rPr>
      </w:pPr>
      <w:r>
        <w:rPr>
          <w:rFonts w:hint="eastAsia" w:ascii="仿宋" w:hAnsi="仿宋" w:eastAsia="仿宋" w:cs="Times New Roman"/>
          <w:sz w:val="28"/>
          <w:szCs w:val="28"/>
          <w:highlight w:val="none"/>
          <w:lang w:eastAsia="zh-CN"/>
        </w:rPr>
        <w:t>奖励</w:t>
      </w:r>
      <w:r>
        <w:rPr>
          <w:rFonts w:ascii="仿宋" w:hAnsi="仿宋" w:eastAsia="仿宋" w:cs="Times New Roman"/>
          <w:sz w:val="28"/>
          <w:szCs w:val="28"/>
          <w:highlight w:val="none"/>
        </w:rPr>
        <w:t>金额</w:t>
      </w:r>
      <w:r>
        <w:rPr>
          <w:rFonts w:hint="eastAsia" w:ascii="仿宋" w:hAnsi="仿宋" w:eastAsia="仿宋" w:cs="Times New Roman"/>
          <w:sz w:val="28"/>
          <w:szCs w:val="28"/>
          <w:highlight w:val="none"/>
          <w:lang w:val="en-US" w:eastAsia="zh-CN"/>
        </w:rPr>
        <w:t>3</w:t>
      </w:r>
      <w:r>
        <w:rPr>
          <w:rFonts w:ascii="仿宋" w:hAnsi="仿宋" w:eastAsia="仿宋" w:cs="Times New Roman"/>
          <w:sz w:val="28"/>
          <w:szCs w:val="28"/>
          <w:highlight w:val="none"/>
        </w:rPr>
        <w:t>000元/人。</w:t>
      </w:r>
    </w:p>
    <w:p w14:paraId="2F54A8BE">
      <w:pPr>
        <w:numPr>
          <w:ilvl w:val="0"/>
          <w:numId w:val="0"/>
        </w:numPr>
        <w:autoSpaceDE w:val="0"/>
        <w:autoSpaceDN w:val="0"/>
        <w:spacing w:line="360" w:lineRule="auto"/>
        <w:ind w:firstLine="560" w:firstLineChars="200"/>
        <w:jc w:val="left"/>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三、科技成果的认定</w:t>
      </w:r>
    </w:p>
    <w:p w14:paraId="07F1C95F">
      <w:pPr>
        <w:numPr>
          <w:ilvl w:val="0"/>
          <w:numId w:val="1"/>
        </w:numPr>
        <w:autoSpaceDE w:val="0"/>
        <w:autoSpaceDN w:val="0"/>
        <w:spacing w:line="360" w:lineRule="auto"/>
        <w:ind w:firstLine="560" w:firstLineChars="200"/>
        <w:jc w:val="left"/>
        <w:rPr>
          <w:rFonts w:hint="eastAsia" w:ascii="仿宋" w:hAnsi="仿宋" w:eastAsia="仿宋" w:cs="Times New Roman"/>
          <w:sz w:val="28"/>
          <w:szCs w:val="28"/>
          <w:highlight w:val="none"/>
          <w:lang w:eastAsia="zh-CN"/>
        </w:rPr>
      </w:pPr>
      <w:r>
        <w:rPr>
          <w:rFonts w:ascii="仿宋" w:hAnsi="仿宋" w:eastAsia="仿宋" w:cs="Times New Roman"/>
          <w:sz w:val="28"/>
          <w:szCs w:val="28"/>
          <w:highlight w:val="none"/>
        </w:rPr>
        <w:t>研究论文</w:t>
      </w:r>
      <w:r>
        <w:rPr>
          <w:rFonts w:hint="eastAsia" w:ascii="仿宋" w:hAnsi="仿宋" w:eastAsia="仿宋" w:cs="Times New Roman"/>
          <w:sz w:val="28"/>
          <w:szCs w:val="28"/>
          <w:highlight w:val="none"/>
          <w:lang w:eastAsia="zh-CN"/>
        </w:rPr>
        <w:t>：须被</w:t>
      </w:r>
      <w:r>
        <w:rPr>
          <w:rFonts w:ascii="仿宋" w:hAnsi="仿宋" w:eastAsia="仿宋" w:cs="Times New Roman"/>
          <w:sz w:val="28"/>
          <w:szCs w:val="28"/>
          <w:highlight w:val="none"/>
        </w:rPr>
        <w:t>国内外期刊发表</w:t>
      </w:r>
      <w:r>
        <w:rPr>
          <w:rFonts w:hint="eastAsia" w:ascii="仿宋" w:hAnsi="仿宋" w:eastAsia="仿宋" w:cs="Times New Roman"/>
          <w:sz w:val="28"/>
          <w:szCs w:val="28"/>
          <w:highlight w:val="none"/>
          <w:lang w:eastAsia="zh-CN"/>
        </w:rPr>
        <w:t>（录用）</w:t>
      </w:r>
      <w:r>
        <w:rPr>
          <w:rFonts w:ascii="仿宋" w:hAnsi="仿宋" w:eastAsia="仿宋" w:cs="Times New Roman"/>
          <w:sz w:val="28"/>
          <w:szCs w:val="28"/>
          <w:highlight w:val="none"/>
        </w:rPr>
        <w:t>的学术论文</w:t>
      </w:r>
      <w:r>
        <w:rPr>
          <w:rFonts w:hint="eastAsia" w:ascii="仿宋" w:hAnsi="仿宋" w:eastAsia="仿宋" w:cs="Times New Roman"/>
          <w:sz w:val="28"/>
          <w:szCs w:val="28"/>
          <w:highlight w:val="none"/>
          <w:lang w:eastAsia="zh-CN"/>
        </w:rPr>
        <w:t>或高水平</w:t>
      </w:r>
      <w:r>
        <w:rPr>
          <w:rFonts w:hint="eastAsia" w:ascii="仿宋" w:hAnsi="仿宋" w:eastAsia="仿宋" w:cs="Times New Roman"/>
          <w:sz w:val="28"/>
          <w:szCs w:val="28"/>
          <w:highlight w:val="none"/>
          <w:lang w:val="en-US" w:eastAsia="zh-CN"/>
        </w:rPr>
        <w:t>会议发表或参赛</w:t>
      </w:r>
      <w:r>
        <w:rPr>
          <w:rFonts w:ascii="仿宋" w:hAnsi="仿宋" w:eastAsia="仿宋" w:cs="Times New Roman"/>
          <w:sz w:val="28"/>
          <w:szCs w:val="28"/>
          <w:highlight w:val="none"/>
        </w:rPr>
        <w:t>，并被SCI、EI检索期刊、CSSCI、CSCD等收录</w:t>
      </w:r>
      <w:r>
        <w:rPr>
          <w:rFonts w:hint="eastAsia" w:ascii="仿宋" w:hAnsi="仿宋" w:eastAsia="仿宋" w:cs="Times New Roman"/>
          <w:sz w:val="28"/>
          <w:szCs w:val="28"/>
          <w:highlight w:val="none"/>
          <w:lang w:eastAsia="zh-CN"/>
        </w:rPr>
        <w:t>，本人为</w:t>
      </w:r>
      <w:r>
        <w:rPr>
          <w:rFonts w:ascii="仿宋" w:hAnsi="仿宋" w:eastAsia="仿宋" w:cs="Times New Roman"/>
          <w:sz w:val="28"/>
          <w:szCs w:val="28"/>
          <w:highlight w:val="none"/>
        </w:rPr>
        <w:t>第一（或除导师外第一）作者或通信作者</w:t>
      </w:r>
      <w:r>
        <w:rPr>
          <w:rFonts w:hint="eastAsia" w:ascii="仿宋" w:hAnsi="仿宋" w:eastAsia="仿宋" w:cs="Times New Roman"/>
          <w:sz w:val="28"/>
          <w:szCs w:val="28"/>
          <w:highlight w:val="none"/>
          <w:lang w:eastAsia="zh-CN"/>
        </w:rPr>
        <w:t>；</w:t>
      </w:r>
      <w:r>
        <w:rPr>
          <w:rFonts w:ascii="仿宋" w:hAnsi="仿宋" w:eastAsia="仿宋" w:cs="Times New Roman"/>
          <w:sz w:val="28"/>
          <w:szCs w:val="28"/>
          <w:highlight w:val="none"/>
        </w:rPr>
        <w:t>如有</w:t>
      </w:r>
      <w:r>
        <w:rPr>
          <w:rFonts w:hint="eastAsia" w:ascii="仿宋" w:hAnsi="仿宋" w:eastAsia="仿宋" w:cs="Times New Roman"/>
          <w:sz w:val="28"/>
          <w:szCs w:val="28"/>
          <w:highlight w:val="none"/>
        </w:rPr>
        <w:t>多位</w:t>
      </w:r>
      <w:r>
        <w:rPr>
          <w:rFonts w:ascii="仿宋" w:hAnsi="仿宋" w:eastAsia="仿宋" w:cs="Times New Roman"/>
          <w:sz w:val="28"/>
          <w:szCs w:val="28"/>
          <w:highlight w:val="none"/>
        </w:rPr>
        <w:t>共同第一或共同通信作者</w:t>
      </w:r>
      <w:r>
        <w:rPr>
          <w:rFonts w:hint="eastAsia" w:ascii="仿宋" w:hAnsi="仿宋" w:eastAsia="仿宋" w:cs="Times New Roman"/>
          <w:sz w:val="28"/>
          <w:szCs w:val="28"/>
          <w:highlight w:val="none"/>
        </w:rPr>
        <w:t>，</w:t>
      </w:r>
      <w:r>
        <w:rPr>
          <w:rFonts w:hint="eastAsia" w:ascii="仿宋" w:hAnsi="仿宋" w:eastAsia="仿宋" w:cs="Times New Roman"/>
          <w:sz w:val="28"/>
          <w:szCs w:val="28"/>
          <w:highlight w:val="none"/>
          <w:lang w:eastAsia="zh-CN"/>
        </w:rPr>
        <w:t>成果可用于多人申报，</w:t>
      </w:r>
      <w:r>
        <w:rPr>
          <w:rFonts w:hint="eastAsia" w:ascii="仿宋" w:hAnsi="仿宋" w:eastAsia="仿宋" w:cs="Times New Roman"/>
          <w:sz w:val="28"/>
          <w:szCs w:val="28"/>
          <w:highlight w:val="none"/>
        </w:rPr>
        <w:t>按照</w:t>
      </w:r>
      <w:r>
        <w:rPr>
          <w:rFonts w:hint="eastAsia" w:ascii="仿宋" w:hAnsi="仿宋" w:eastAsia="仿宋" w:cs="Times New Roman"/>
          <w:sz w:val="28"/>
          <w:szCs w:val="28"/>
          <w:highlight w:val="none"/>
          <w:lang w:eastAsia="zh-CN"/>
        </w:rPr>
        <w:t>共一和共同通讯人数比例平均计</w:t>
      </w:r>
      <w:r>
        <w:rPr>
          <w:rFonts w:ascii="仿宋" w:hAnsi="仿宋" w:eastAsia="仿宋" w:cs="Times New Roman"/>
          <w:sz w:val="28"/>
          <w:szCs w:val="28"/>
          <w:highlight w:val="none"/>
        </w:rPr>
        <w:t>分</w:t>
      </w:r>
      <w:r>
        <w:rPr>
          <w:rFonts w:hint="eastAsia" w:ascii="仿宋" w:hAnsi="仿宋" w:eastAsia="仿宋" w:cs="Times New Roman"/>
          <w:sz w:val="28"/>
          <w:szCs w:val="28"/>
          <w:highlight w:val="none"/>
          <w:lang w:eastAsia="zh-CN"/>
        </w:rPr>
        <w:t>。如</w:t>
      </w:r>
      <w:r>
        <w:rPr>
          <w:rFonts w:ascii="仿宋" w:hAnsi="仿宋" w:eastAsia="仿宋" w:cs="Times New Roman"/>
          <w:sz w:val="28"/>
          <w:szCs w:val="28"/>
          <w:highlight w:val="none"/>
        </w:rPr>
        <w:t>上海健康医学院</w:t>
      </w:r>
      <w:r>
        <w:rPr>
          <w:rFonts w:hint="eastAsia" w:ascii="仿宋" w:hAnsi="仿宋" w:eastAsia="仿宋" w:cs="Times New Roman"/>
          <w:sz w:val="28"/>
          <w:szCs w:val="28"/>
          <w:highlight w:val="none"/>
        </w:rPr>
        <w:t>（各二级学院、中心（部）及附属医院）</w:t>
      </w:r>
      <w:r>
        <w:rPr>
          <w:rFonts w:hint="eastAsia" w:ascii="仿宋" w:hAnsi="仿宋" w:eastAsia="仿宋" w:cs="Times New Roman"/>
          <w:sz w:val="28"/>
          <w:szCs w:val="28"/>
          <w:highlight w:val="none"/>
          <w:lang w:eastAsia="zh-CN"/>
        </w:rPr>
        <w:t>为第一单位记满分，如联培单位为第一单位、上海健康医学院</w:t>
      </w:r>
      <w:r>
        <w:rPr>
          <w:rFonts w:hint="eastAsia" w:ascii="仿宋" w:hAnsi="仿宋" w:eastAsia="仿宋" w:cs="Times New Roman"/>
          <w:sz w:val="28"/>
          <w:szCs w:val="28"/>
          <w:highlight w:val="none"/>
        </w:rPr>
        <w:t>（各二级学院、中心（部）及附属医院）</w:t>
      </w:r>
      <w:r>
        <w:rPr>
          <w:rFonts w:hint="eastAsia" w:ascii="仿宋" w:hAnsi="仿宋" w:eastAsia="仿宋" w:cs="Times New Roman"/>
          <w:sz w:val="28"/>
          <w:szCs w:val="28"/>
          <w:highlight w:val="none"/>
          <w:lang w:eastAsia="zh-CN"/>
        </w:rPr>
        <w:t>为第二单位计分减半。</w:t>
      </w:r>
    </w:p>
    <w:p w14:paraId="463B0E68">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560" w:firstLineChars="200"/>
        <w:jc w:val="left"/>
        <w:textAlignment w:val="auto"/>
        <w:rPr>
          <w:rFonts w:hint="default" w:ascii="仿宋" w:hAnsi="仿宋" w:eastAsia="仿宋" w:cs="Times New Roman"/>
          <w:sz w:val="28"/>
          <w:szCs w:val="28"/>
          <w:highlight w:val="none"/>
          <w:lang w:val="en-US"/>
        </w:rPr>
      </w:pPr>
      <w:r>
        <w:rPr>
          <w:rFonts w:ascii="仿宋" w:hAnsi="仿宋" w:eastAsia="仿宋" w:cs="Times New Roman"/>
          <w:sz w:val="28"/>
          <w:szCs w:val="28"/>
          <w:highlight w:val="none"/>
          <w:lang w:val="en-US" w:eastAsia="zh-CN"/>
        </w:rPr>
        <w:t>杂志所属领域</w:t>
      </w:r>
      <w:r>
        <w:rPr>
          <w:rFonts w:hint="default" w:ascii="仿宋" w:hAnsi="仿宋" w:eastAsia="仿宋" w:cs="Times New Roman"/>
          <w:sz w:val="28"/>
          <w:szCs w:val="28"/>
          <w:highlight w:val="none"/>
          <w:lang w:val="en-US" w:eastAsia="zh-CN"/>
        </w:rPr>
        <w:t>及排位以JCR或中科院</w:t>
      </w:r>
      <w:r>
        <w:rPr>
          <w:rFonts w:hint="eastAsia" w:ascii="仿宋" w:hAnsi="仿宋" w:eastAsia="仿宋" w:cs="Times New Roman"/>
          <w:sz w:val="28"/>
          <w:szCs w:val="28"/>
          <w:highlight w:val="none"/>
          <w:lang w:val="en-US" w:eastAsia="zh-CN"/>
        </w:rPr>
        <w:t>（两者就高）</w:t>
      </w:r>
      <w:r>
        <w:rPr>
          <w:rFonts w:hint="default" w:ascii="仿宋" w:hAnsi="仿宋" w:eastAsia="仿宋" w:cs="Times New Roman"/>
          <w:sz w:val="28"/>
          <w:szCs w:val="28"/>
          <w:highlight w:val="none"/>
          <w:lang w:val="en-US" w:eastAsia="zh-CN"/>
        </w:rPr>
        <w:t>为准</w:t>
      </w:r>
      <w:r>
        <w:rPr>
          <w:rFonts w:hint="eastAsia" w:ascii="仿宋" w:hAnsi="仿宋" w:eastAsia="仿宋" w:cs="Times New Roman"/>
          <w:sz w:val="28"/>
          <w:szCs w:val="28"/>
          <w:highlight w:val="none"/>
          <w:lang w:val="en-US" w:eastAsia="zh-CN"/>
        </w:rPr>
        <w:t>，</w:t>
      </w:r>
      <w:r>
        <w:rPr>
          <w:rFonts w:hint="default" w:ascii="仿宋" w:hAnsi="仿宋" w:eastAsia="仿宋" w:cs="Times New Roman"/>
          <w:sz w:val="28"/>
          <w:szCs w:val="28"/>
          <w:highlight w:val="none"/>
          <w:lang w:val="en-US" w:eastAsia="zh-CN"/>
        </w:rPr>
        <w:t>分区应以学术论文接收或见刊时所在年度计算，若当年分区尚未公布，则以最近一版（如上一年）的结果计算。</w:t>
      </w:r>
      <w:r>
        <w:rPr>
          <w:rFonts w:hint="eastAsia" w:ascii="仿宋" w:hAnsi="仿宋" w:eastAsia="仿宋" w:cs="Times New Roman"/>
          <w:sz w:val="28"/>
          <w:szCs w:val="28"/>
          <w:highlight w:val="none"/>
        </w:rPr>
        <w:t>国内高质量期刊</w:t>
      </w:r>
      <w:r>
        <w:rPr>
          <w:rFonts w:hint="eastAsia" w:ascii="仿宋" w:hAnsi="仿宋" w:eastAsia="仿宋" w:cs="Times New Roman"/>
          <w:sz w:val="28"/>
          <w:szCs w:val="28"/>
          <w:highlight w:val="none"/>
          <w:lang w:eastAsia="zh-CN"/>
        </w:rPr>
        <w:t>参考</w:t>
      </w:r>
      <w:r>
        <w:rPr>
          <w:rFonts w:ascii="仿宋" w:hAnsi="仿宋" w:eastAsia="仿宋" w:cs="Times New Roman"/>
          <w:sz w:val="28"/>
          <w:szCs w:val="28"/>
          <w:highlight w:val="none"/>
          <w:lang w:val="en-US" w:eastAsia="zh-CN"/>
        </w:rPr>
        <w:t>中国科学技术协会发布的《高质量科技期刊分级目录》</w:t>
      </w:r>
      <w:r>
        <w:rPr>
          <w:rFonts w:hint="eastAsia" w:ascii="仿宋" w:hAnsi="仿宋" w:eastAsia="仿宋" w:cs="Times New Roman"/>
          <w:sz w:val="28"/>
          <w:szCs w:val="28"/>
          <w:highlight w:val="none"/>
          <w:lang w:val="en-US" w:eastAsia="zh-CN"/>
        </w:rPr>
        <w:t>。</w:t>
      </w:r>
      <w:r>
        <w:rPr>
          <w:rFonts w:hint="eastAsia" w:ascii="仿宋" w:hAnsi="仿宋" w:eastAsia="仿宋" w:cs="Times New Roman"/>
          <w:sz w:val="28"/>
          <w:szCs w:val="28"/>
          <w:highlight w:val="none"/>
          <w:lang w:eastAsia="zh-CN"/>
        </w:rPr>
        <w:t>高水平</w:t>
      </w:r>
      <w:r>
        <w:rPr>
          <w:rFonts w:hint="eastAsia" w:ascii="仿宋" w:hAnsi="仿宋" w:eastAsia="仿宋" w:cs="Times New Roman"/>
          <w:sz w:val="28"/>
          <w:szCs w:val="28"/>
          <w:highlight w:val="none"/>
          <w:lang w:val="en-US" w:eastAsia="zh-CN"/>
        </w:rPr>
        <w:t>会议包括境外国际会议、国内二级以上学会会议等，论文需被EI及以上级别索引检索。</w:t>
      </w:r>
    </w:p>
    <w:p w14:paraId="16B5590A">
      <w:pPr>
        <w:numPr>
          <w:ilvl w:val="0"/>
          <w:numId w:val="1"/>
        </w:numPr>
        <w:autoSpaceDE w:val="0"/>
        <w:autoSpaceDN w:val="0"/>
        <w:spacing w:line="360" w:lineRule="auto"/>
        <w:ind w:left="0" w:leftChars="0" w:firstLine="560" w:firstLineChars="200"/>
        <w:jc w:val="left"/>
        <w:rPr>
          <w:rFonts w:hint="eastAsia" w:ascii="仿宋" w:hAnsi="仿宋" w:eastAsia="仿宋" w:cs="Times New Roman"/>
          <w:sz w:val="28"/>
          <w:szCs w:val="28"/>
          <w:highlight w:val="none"/>
          <w:lang w:eastAsia="zh-CN"/>
        </w:rPr>
      </w:pPr>
      <w:r>
        <w:rPr>
          <w:rFonts w:ascii="仿宋" w:hAnsi="仿宋" w:eastAsia="仿宋" w:cs="Times New Roman"/>
          <w:sz w:val="28"/>
          <w:szCs w:val="28"/>
          <w:highlight w:val="none"/>
        </w:rPr>
        <w:t>专利</w:t>
      </w:r>
      <w:r>
        <w:rPr>
          <w:rFonts w:hint="eastAsia" w:ascii="仿宋" w:hAnsi="仿宋" w:eastAsia="仿宋" w:cs="Times New Roman"/>
          <w:sz w:val="28"/>
          <w:szCs w:val="28"/>
          <w:highlight w:val="none"/>
          <w:lang w:eastAsia="zh-CN"/>
        </w:rPr>
        <w:t>：</w:t>
      </w:r>
      <w:r>
        <w:rPr>
          <w:rFonts w:ascii="仿宋" w:hAnsi="仿宋" w:eastAsia="仿宋" w:cs="Times New Roman"/>
          <w:sz w:val="28"/>
          <w:szCs w:val="28"/>
          <w:highlight w:val="none"/>
        </w:rPr>
        <w:t>获得具有自主知识产权、技术先进、有竞争力和潜在经济效益和社会效益、能够形成新兴产业的项目专利（发明、实用新型、软件著作权、外观设计）授权</w:t>
      </w:r>
      <w:r>
        <w:rPr>
          <w:rFonts w:hint="eastAsia" w:ascii="仿宋" w:hAnsi="仿宋" w:eastAsia="仿宋" w:cs="Times New Roman"/>
          <w:sz w:val="28"/>
          <w:szCs w:val="28"/>
          <w:highlight w:val="none"/>
          <w:lang w:eastAsia="zh-CN"/>
        </w:rPr>
        <w:t>。</w:t>
      </w:r>
      <w:r>
        <w:rPr>
          <w:rFonts w:ascii="仿宋" w:hAnsi="仿宋" w:eastAsia="仿宋" w:cs="Times New Roman"/>
          <w:sz w:val="28"/>
          <w:szCs w:val="28"/>
          <w:highlight w:val="none"/>
        </w:rPr>
        <w:t>专利权</w:t>
      </w:r>
      <w:r>
        <w:rPr>
          <w:rFonts w:hint="eastAsia" w:ascii="仿宋" w:hAnsi="仿宋" w:eastAsia="仿宋" w:cs="Times New Roman"/>
          <w:sz w:val="28"/>
          <w:szCs w:val="28"/>
          <w:highlight w:val="none"/>
        </w:rPr>
        <w:t>（著作权）</w:t>
      </w:r>
      <w:r>
        <w:rPr>
          <w:rFonts w:ascii="仿宋" w:hAnsi="仿宋" w:eastAsia="仿宋" w:cs="Times New Roman"/>
          <w:sz w:val="28"/>
          <w:szCs w:val="28"/>
          <w:highlight w:val="none"/>
        </w:rPr>
        <w:t>人为上海健康医学院，本人为第一（或除导师外第一）发明人</w:t>
      </w:r>
      <w:r>
        <w:rPr>
          <w:rFonts w:hint="eastAsia" w:ascii="仿宋" w:hAnsi="仿宋" w:eastAsia="仿宋" w:cs="Times New Roman"/>
          <w:sz w:val="28"/>
          <w:szCs w:val="28"/>
          <w:highlight w:val="none"/>
          <w:lang w:eastAsia="zh-CN"/>
        </w:rPr>
        <w:t>。如</w:t>
      </w:r>
      <w:r>
        <w:rPr>
          <w:rFonts w:ascii="仿宋" w:hAnsi="仿宋" w:eastAsia="仿宋" w:cs="Times New Roman"/>
          <w:sz w:val="28"/>
          <w:szCs w:val="28"/>
          <w:highlight w:val="none"/>
        </w:rPr>
        <w:t>上海健康医学院</w:t>
      </w:r>
      <w:r>
        <w:rPr>
          <w:rFonts w:hint="eastAsia" w:ascii="仿宋" w:hAnsi="仿宋" w:eastAsia="仿宋" w:cs="Times New Roman"/>
          <w:sz w:val="28"/>
          <w:szCs w:val="28"/>
          <w:highlight w:val="none"/>
        </w:rPr>
        <w:t>（各二级学院、中心（部）及附属医院）</w:t>
      </w:r>
      <w:r>
        <w:rPr>
          <w:rFonts w:hint="eastAsia" w:ascii="仿宋" w:hAnsi="仿宋" w:eastAsia="仿宋" w:cs="Times New Roman"/>
          <w:sz w:val="28"/>
          <w:szCs w:val="28"/>
          <w:highlight w:val="none"/>
          <w:lang w:eastAsia="zh-CN"/>
        </w:rPr>
        <w:t>为第一单位记满分，如联培单位为第一单位、上海健康医学院</w:t>
      </w:r>
      <w:r>
        <w:rPr>
          <w:rFonts w:hint="eastAsia" w:ascii="仿宋" w:hAnsi="仿宋" w:eastAsia="仿宋" w:cs="Times New Roman"/>
          <w:sz w:val="28"/>
          <w:szCs w:val="28"/>
          <w:highlight w:val="none"/>
        </w:rPr>
        <w:t>（各二级学院、中心（部）及附属医院）</w:t>
      </w:r>
      <w:r>
        <w:rPr>
          <w:rFonts w:hint="eastAsia" w:ascii="仿宋" w:hAnsi="仿宋" w:eastAsia="仿宋" w:cs="Times New Roman"/>
          <w:sz w:val="28"/>
          <w:szCs w:val="28"/>
          <w:highlight w:val="none"/>
          <w:lang w:eastAsia="zh-CN"/>
        </w:rPr>
        <w:t>为第二单位计分减半。</w:t>
      </w:r>
    </w:p>
    <w:p w14:paraId="0DA20241">
      <w:pPr>
        <w:numPr>
          <w:ilvl w:val="0"/>
          <w:numId w:val="1"/>
        </w:numPr>
        <w:autoSpaceDE w:val="0"/>
        <w:autoSpaceDN w:val="0"/>
        <w:spacing w:line="360" w:lineRule="auto"/>
        <w:ind w:left="0" w:leftChars="0" w:firstLine="560" w:firstLineChars="200"/>
        <w:jc w:val="left"/>
        <w:rPr>
          <w:rFonts w:hint="eastAsia" w:ascii="仿宋" w:hAnsi="仿宋" w:eastAsia="仿宋" w:cs="Times New Roman"/>
          <w:sz w:val="28"/>
          <w:szCs w:val="28"/>
          <w:highlight w:val="none"/>
          <w:lang w:eastAsia="zh-CN"/>
        </w:rPr>
      </w:pPr>
      <w:r>
        <w:rPr>
          <w:rFonts w:hint="eastAsia" w:ascii="仿宋" w:hAnsi="仿宋" w:eastAsia="仿宋" w:cs="Times New Roman"/>
          <w:sz w:val="28"/>
          <w:szCs w:val="28"/>
          <w:highlight w:val="none"/>
          <w:lang w:val="en-US" w:eastAsia="zh-CN"/>
        </w:rPr>
        <w:t>奖项：</w:t>
      </w:r>
      <w:r>
        <w:rPr>
          <w:rFonts w:ascii="仿宋" w:hAnsi="仿宋" w:eastAsia="仿宋" w:cs="Times New Roman"/>
          <w:sz w:val="28"/>
          <w:szCs w:val="28"/>
          <w:highlight w:val="none"/>
        </w:rPr>
        <w:t>在国家级、省部级各类科技创新活动中取得突出成果（获三等奖以上）。以同一个参赛题目参加同一个竞赛，仅计最高得分奖项，各项竞赛只计算排名前3人，按照5:3:2比例划分奖项得分（研究生数学建模竞赛比例为3:3:3）。</w:t>
      </w:r>
      <w:r>
        <w:rPr>
          <w:rFonts w:hint="eastAsia" w:ascii="仿宋" w:hAnsi="仿宋" w:eastAsia="仿宋" w:cs="Times New Roman"/>
          <w:sz w:val="28"/>
          <w:szCs w:val="28"/>
          <w:highlight w:val="none"/>
          <w:lang w:eastAsia="zh-CN"/>
        </w:rPr>
        <w:t>如以</w:t>
      </w:r>
      <w:r>
        <w:rPr>
          <w:rFonts w:ascii="仿宋" w:hAnsi="仿宋" w:eastAsia="仿宋" w:cs="Times New Roman"/>
          <w:sz w:val="28"/>
          <w:szCs w:val="28"/>
          <w:highlight w:val="none"/>
        </w:rPr>
        <w:t>上海健康医学院</w:t>
      </w:r>
      <w:r>
        <w:rPr>
          <w:rFonts w:hint="eastAsia" w:ascii="仿宋" w:hAnsi="仿宋" w:eastAsia="仿宋" w:cs="Times New Roman"/>
          <w:sz w:val="28"/>
          <w:szCs w:val="28"/>
          <w:highlight w:val="none"/>
        </w:rPr>
        <w:t>（各二级学院、中心（部）及附属医院）</w:t>
      </w:r>
      <w:r>
        <w:rPr>
          <w:rFonts w:hint="eastAsia" w:ascii="仿宋" w:hAnsi="仿宋" w:eastAsia="仿宋" w:cs="Times New Roman"/>
          <w:sz w:val="28"/>
          <w:szCs w:val="28"/>
          <w:highlight w:val="none"/>
          <w:lang w:eastAsia="zh-CN"/>
        </w:rPr>
        <w:t>为报名单位参赛记满分，以联培单位为报名单位参赛计分减半。</w:t>
      </w:r>
    </w:p>
    <w:p w14:paraId="5D5BCB8B">
      <w:pPr>
        <w:numPr>
          <w:ilvl w:val="0"/>
          <w:numId w:val="1"/>
        </w:numPr>
        <w:autoSpaceDE w:val="0"/>
        <w:autoSpaceDN w:val="0"/>
        <w:spacing w:line="360" w:lineRule="auto"/>
        <w:ind w:left="0" w:leftChars="0" w:firstLine="560" w:firstLineChars="200"/>
        <w:jc w:val="left"/>
        <w:rPr>
          <w:rFonts w:ascii="仿宋" w:hAnsi="仿宋" w:eastAsia="仿宋" w:cs="Times New Roman"/>
          <w:sz w:val="28"/>
          <w:szCs w:val="28"/>
          <w:highlight w:val="none"/>
        </w:rPr>
      </w:pPr>
      <w:r>
        <w:rPr>
          <w:rFonts w:hint="eastAsia" w:ascii="仿宋" w:hAnsi="仿宋" w:eastAsia="仿宋" w:cs="Times New Roman"/>
          <w:sz w:val="28"/>
          <w:szCs w:val="28"/>
          <w:highlight w:val="none"/>
          <w:lang w:eastAsia="zh-CN"/>
        </w:rPr>
        <w:t>学术著作：参与出版学术著作，如</w:t>
      </w:r>
      <w:r>
        <w:rPr>
          <w:rFonts w:ascii="仿宋" w:hAnsi="仿宋" w:eastAsia="仿宋" w:cs="Times New Roman"/>
          <w:sz w:val="28"/>
          <w:szCs w:val="28"/>
          <w:highlight w:val="none"/>
        </w:rPr>
        <w:t>上海健康医学院</w:t>
      </w:r>
      <w:r>
        <w:rPr>
          <w:rFonts w:hint="eastAsia" w:ascii="仿宋" w:hAnsi="仿宋" w:eastAsia="仿宋" w:cs="Times New Roman"/>
          <w:sz w:val="28"/>
          <w:szCs w:val="28"/>
          <w:highlight w:val="none"/>
        </w:rPr>
        <w:t>（各二级学院、中心（部）及附属医院）</w:t>
      </w:r>
      <w:r>
        <w:rPr>
          <w:rFonts w:hint="eastAsia" w:ascii="仿宋" w:hAnsi="仿宋" w:eastAsia="仿宋" w:cs="Times New Roman"/>
          <w:sz w:val="28"/>
          <w:szCs w:val="28"/>
          <w:highlight w:val="none"/>
          <w:lang w:eastAsia="zh-CN"/>
        </w:rPr>
        <w:t>为第一单位记满分，</w:t>
      </w:r>
      <w:r>
        <w:rPr>
          <w:rFonts w:hint="eastAsia" w:ascii="仿宋" w:hAnsi="仿宋" w:eastAsia="仿宋" w:cs="Times New Roman"/>
          <w:sz w:val="28"/>
          <w:szCs w:val="28"/>
          <w:highlight w:val="none"/>
          <w:lang w:val="en-US" w:eastAsia="zh-CN"/>
        </w:rPr>
        <w:t>第一单位非我校的著作分数减半。</w:t>
      </w:r>
    </w:p>
    <w:p w14:paraId="06946AAA">
      <w:pPr>
        <w:numPr>
          <w:ilvl w:val="0"/>
          <w:numId w:val="1"/>
        </w:numPr>
        <w:autoSpaceDE w:val="0"/>
        <w:autoSpaceDN w:val="0"/>
        <w:spacing w:line="360" w:lineRule="auto"/>
        <w:ind w:left="0" w:leftChars="0" w:firstLine="560" w:firstLineChars="200"/>
        <w:jc w:val="left"/>
        <w:rPr>
          <w:rFonts w:ascii="仿宋" w:hAnsi="仿宋" w:eastAsia="仿宋" w:cs="Times New Roman"/>
          <w:sz w:val="28"/>
          <w:szCs w:val="28"/>
          <w:highlight w:val="none"/>
        </w:rPr>
      </w:pPr>
      <w:r>
        <w:rPr>
          <w:rFonts w:ascii="仿宋" w:hAnsi="仿宋" w:eastAsia="仿宋" w:cs="Times New Roman"/>
          <w:sz w:val="28"/>
          <w:szCs w:val="28"/>
          <w:highlight w:val="none"/>
        </w:rPr>
        <w:t>申请人研究成果需至少满足本条中</w:t>
      </w:r>
      <w:r>
        <w:rPr>
          <w:rFonts w:hint="eastAsia" w:ascii="仿宋" w:hAnsi="仿宋" w:eastAsia="仿宋" w:cs="Times New Roman"/>
          <w:sz w:val="28"/>
          <w:szCs w:val="28"/>
          <w:highlight w:val="none"/>
          <w:lang w:val="en-US" w:eastAsia="zh-CN"/>
        </w:rPr>
        <w:t>1</w:t>
      </w:r>
      <w:r>
        <w:rPr>
          <w:rFonts w:ascii="仿宋" w:hAnsi="仿宋" w:eastAsia="仿宋" w:cs="Times New Roman"/>
          <w:sz w:val="28"/>
          <w:szCs w:val="28"/>
          <w:highlight w:val="none"/>
        </w:rPr>
        <w:t>-</w:t>
      </w:r>
      <w:r>
        <w:rPr>
          <w:rFonts w:hint="eastAsia" w:ascii="仿宋" w:hAnsi="仿宋" w:eastAsia="仿宋" w:cs="Times New Roman"/>
          <w:sz w:val="28"/>
          <w:szCs w:val="28"/>
          <w:highlight w:val="none"/>
          <w:lang w:val="en-US" w:eastAsia="zh-CN"/>
        </w:rPr>
        <w:t>4</w:t>
      </w:r>
      <w:r>
        <w:rPr>
          <w:rFonts w:ascii="仿宋" w:hAnsi="仿宋" w:eastAsia="仿宋" w:cs="Times New Roman"/>
          <w:sz w:val="28"/>
          <w:szCs w:val="28"/>
          <w:highlight w:val="none"/>
        </w:rPr>
        <w:t>任一项。参与评定的各类研究成果(学术论文、专利等)、竞赛</w:t>
      </w:r>
      <w:r>
        <w:rPr>
          <w:rFonts w:hint="eastAsia" w:ascii="仿宋" w:hAnsi="仿宋" w:eastAsia="仿宋" w:cs="Times New Roman"/>
          <w:sz w:val="28"/>
          <w:szCs w:val="28"/>
          <w:highlight w:val="none"/>
          <w:lang w:eastAsia="zh-CN"/>
        </w:rPr>
        <w:t>获奖等须</w:t>
      </w:r>
      <w:r>
        <w:rPr>
          <w:rFonts w:hint="eastAsia" w:ascii="仿宋" w:hAnsi="仿宋" w:eastAsia="仿宋" w:cs="Times New Roman"/>
          <w:sz w:val="28"/>
          <w:szCs w:val="28"/>
          <w:highlight w:val="none"/>
        </w:rPr>
        <w:t>为</w:t>
      </w:r>
      <w:r>
        <w:rPr>
          <w:rFonts w:hint="eastAsia" w:ascii="仿宋" w:hAnsi="仿宋" w:eastAsia="仿宋" w:cs="Times New Roman"/>
          <w:sz w:val="28"/>
          <w:szCs w:val="28"/>
          <w:highlight w:val="none"/>
          <w:lang w:eastAsia="zh-CN"/>
        </w:rPr>
        <w:t>入学报到之后</w:t>
      </w:r>
      <w:r>
        <w:rPr>
          <w:rFonts w:hint="eastAsia" w:ascii="仿宋" w:hAnsi="仿宋" w:eastAsia="仿宋" w:cs="Times New Roman"/>
          <w:sz w:val="28"/>
          <w:szCs w:val="28"/>
          <w:highlight w:val="none"/>
        </w:rPr>
        <w:t>学制内</w:t>
      </w:r>
      <w:r>
        <w:rPr>
          <w:rFonts w:hint="eastAsia" w:ascii="仿宋" w:hAnsi="仿宋" w:eastAsia="仿宋" w:cs="Times New Roman"/>
          <w:sz w:val="28"/>
          <w:szCs w:val="28"/>
          <w:highlight w:val="none"/>
          <w:lang w:eastAsia="zh-CN"/>
        </w:rPr>
        <w:t>取得</w:t>
      </w:r>
      <w:r>
        <w:rPr>
          <w:rFonts w:hint="eastAsia" w:ascii="仿宋" w:hAnsi="仿宋" w:eastAsia="仿宋" w:cs="Times New Roman"/>
          <w:sz w:val="28"/>
          <w:szCs w:val="28"/>
          <w:highlight w:val="none"/>
        </w:rPr>
        <w:t>成果，成果统计</w:t>
      </w:r>
      <w:r>
        <w:rPr>
          <w:rFonts w:ascii="仿宋" w:hAnsi="仿宋" w:eastAsia="仿宋" w:cs="Times New Roman"/>
          <w:sz w:val="28"/>
          <w:szCs w:val="28"/>
          <w:highlight w:val="none"/>
        </w:rPr>
        <w:t>截止日期为</w:t>
      </w:r>
      <w:r>
        <w:rPr>
          <w:rFonts w:hint="eastAsia" w:ascii="仿宋" w:hAnsi="仿宋" w:eastAsia="仿宋" w:cs="Times New Roman"/>
          <w:sz w:val="28"/>
          <w:szCs w:val="28"/>
          <w:highlight w:val="none"/>
        </w:rPr>
        <w:t>评奖当年</w:t>
      </w:r>
      <w:r>
        <w:rPr>
          <w:rFonts w:hint="eastAsia" w:ascii="仿宋" w:hAnsi="仿宋" w:eastAsia="仿宋" w:cs="Times New Roman"/>
          <w:sz w:val="28"/>
          <w:szCs w:val="28"/>
          <w:highlight w:val="none"/>
          <w:lang w:val="en-US" w:eastAsia="zh-CN"/>
        </w:rPr>
        <w:t>9</w:t>
      </w:r>
      <w:r>
        <w:rPr>
          <w:rFonts w:ascii="仿宋" w:hAnsi="仿宋" w:eastAsia="仿宋" w:cs="Times New Roman"/>
          <w:sz w:val="28"/>
          <w:szCs w:val="28"/>
          <w:highlight w:val="none"/>
        </w:rPr>
        <w:t>月3</w:t>
      </w:r>
      <w:r>
        <w:rPr>
          <w:rFonts w:hint="eastAsia" w:ascii="仿宋" w:hAnsi="仿宋" w:eastAsia="仿宋" w:cs="Times New Roman"/>
          <w:sz w:val="28"/>
          <w:szCs w:val="28"/>
          <w:highlight w:val="none"/>
          <w:lang w:val="en-US" w:eastAsia="zh-CN"/>
        </w:rPr>
        <w:t>0</w:t>
      </w:r>
      <w:r>
        <w:rPr>
          <w:rFonts w:ascii="仿宋" w:hAnsi="仿宋" w:eastAsia="仿宋" w:cs="Times New Roman"/>
          <w:sz w:val="28"/>
          <w:szCs w:val="28"/>
          <w:highlight w:val="none"/>
        </w:rPr>
        <w:t>日。</w:t>
      </w:r>
    </w:p>
    <w:p w14:paraId="0DE92AFB">
      <w:pPr>
        <w:numPr>
          <w:ilvl w:val="0"/>
          <w:numId w:val="1"/>
        </w:numPr>
        <w:autoSpaceDE w:val="0"/>
        <w:autoSpaceDN w:val="0"/>
        <w:spacing w:line="360" w:lineRule="auto"/>
        <w:ind w:left="0" w:leftChars="0" w:firstLine="560" w:firstLineChars="200"/>
        <w:jc w:val="left"/>
        <w:rPr>
          <w:rFonts w:ascii="仿宋" w:hAnsi="仿宋" w:eastAsia="仿宋" w:cs="Times New Roman"/>
          <w:sz w:val="28"/>
          <w:szCs w:val="28"/>
          <w:highlight w:val="none"/>
        </w:rPr>
      </w:pPr>
      <w:r>
        <w:rPr>
          <w:rFonts w:ascii="仿宋" w:hAnsi="仿宋" w:eastAsia="仿宋" w:cs="Times New Roman"/>
          <w:sz w:val="28"/>
          <w:szCs w:val="28"/>
          <w:highlight w:val="none"/>
        </w:rPr>
        <w:t>政治思想表现及导师意见具有一票否决作用。</w:t>
      </w:r>
    </w:p>
    <w:p w14:paraId="55C173C0">
      <w:pPr>
        <w:numPr>
          <w:ilvl w:val="0"/>
          <w:numId w:val="1"/>
        </w:numPr>
        <w:autoSpaceDE w:val="0"/>
        <w:autoSpaceDN w:val="0"/>
        <w:spacing w:line="360" w:lineRule="auto"/>
        <w:ind w:left="0" w:leftChars="0" w:firstLine="560" w:firstLineChars="200"/>
        <w:jc w:val="left"/>
        <w:rPr>
          <w:rFonts w:ascii="仿宋" w:hAnsi="仿宋" w:eastAsia="仿宋" w:cs="Times New Roman"/>
          <w:sz w:val="28"/>
          <w:szCs w:val="28"/>
          <w:highlight w:val="none"/>
        </w:rPr>
      </w:pPr>
      <w:r>
        <w:rPr>
          <w:rFonts w:hint="eastAsia" w:ascii="仿宋" w:hAnsi="仿宋" w:eastAsia="仿宋" w:cs="Times New Roman"/>
          <w:sz w:val="28"/>
          <w:szCs w:val="28"/>
          <w:highlight w:val="none"/>
        </w:rPr>
        <w:t>未尽事宜由评审</w:t>
      </w:r>
      <w:r>
        <w:rPr>
          <w:rFonts w:hint="eastAsia" w:ascii="仿宋" w:hAnsi="仿宋" w:eastAsia="仿宋" w:cs="Times New Roman"/>
          <w:sz w:val="28"/>
          <w:szCs w:val="28"/>
          <w:highlight w:val="none"/>
          <w:lang w:eastAsia="zh-CN"/>
        </w:rPr>
        <w:t>专家组</w:t>
      </w:r>
      <w:r>
        <w:rPr>
          <w:rFonts w:hint="eastAsia" w:ascii="仿宋" w:hAnsi="仿宋" w:eastAsia="仿宋" w:cs="Times New Roman"/>
          <w:sz w:val="28"/>
          <w:szCs w:val="28"/>
          <w:highlight w:val="none"/>
        </w:rPr>
        <w:t>集体讨论决议。</w:t>
      </w:r>
    </w:p>
    <w:p w14:paraId="106F3979">
      <w:pPr>
        <w:autoSpaceDE w:val="0"/>
        <w:autoSpaceDN w:val="0"/>
        <w:spacing w:line="360" w:lineRule="auto"/>
        <w:ind w:firstLine="560" w:firstLineChars="200"/>
        <w:jc w:val="left"/>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rPr>
        <w:t>四、</w:t>
      </w:r>
      <w:r>
        <w:rPr>
          <w:rFonts w:ascii="仿宋" w:hAnsi="仿宋" w:eastAsia="仿宋" w:cs="Times New Roman"/>
          <w:sz w:val="28"/>
          <w:szCs w:val="28"/>
          <w:highlight w:val="none"/>
        </w:rPr>
        <w:t>评选原则</w:t>
      </w:r>
    </w:p>
    <w:p w14:paraId="1ABC83E3">
      <w:pPr>
        <w:autoSpaceDE w:val="0"/>
        <w:autoSpaceDN w:val="0"/>
        <w:spacing w:line="360" w:lineRule="auto"/>
        <w:ind w:firstLine="560" w:firstLineChars="200"/>
        <w:jc w:val="left"/>
        <w:rPr>
          <w:rFonts w:ascii="仿宋" w:hAnsi="仿宋" w:eastAsia="仿宋" w:cs="Times New Roman"/>
          <w:sz w:val="28"/>
          <w:szCs w:val="28"/>
          <w:highlight w:val="none"/>
        </w:rPr>
      </w:pPr>
      <w:r>
        <w:rPr>
          <w:rFonts w:ascii="仿宋" w:hAnsi="仿宋" w:eastAsia="仿宋" w:cs="Times New Roman"/>
          <w:sz w:val="28"/>
          <w:szCs w:val="28"/>
          <w:highlight w:val="none"/>
        </w:rPr>
        <w:t xml:space="preserve">评选坚持“优中选优、公开公正”的原则。 </w:t>
      </w:r>
    </w:p>
    <w:p w14:paraId="4B0B164D">
      <w:pPr>
        <w:numPr>
          <w:ilvl w:val="0"/>
          <w:numId w:val="2"/>
        </w:numPr>
        <w:autoSpaceDE w:val="0"/>
        <w:autoSpaceDN w:val="0"/>
        <w:spacing w:line="360" w:lineRule="auto"/>
        <w:ind w:firstLine="560" w:firstLineChars="200"/>
        <w:jc w:val="left"/>
        <w:rPr>
          <w:rFonts w:hint="eastAsia" w:ascii="仿宋" w:hAnsi="仿宋" w:eastAsia="仿宋" w:cs="Times New Roman"/>
          <w:sz w:val="28"/>
          <w:szCs w:val="28"/>
          <w:highlight w:val="none"/>
          <w:lang w:val="en-US" w:eastAsia="zh-CN"/>
        </w:rPr>
      </w:pPr>
      <w:r>
        <w:rPr>
          <w:rFonts w:ascii="仿宋" w:hAnsi="仿宋" w:eastAsia="仿宋" w:cs="Times New Roman"/>
          <w:sz w:val="28"/>
          <w:szCs w:val="28"/>
          <w:highlight w:val="none"/>
        </w:rPr>
        <w:t>符合奖励金条件的申请者必须按规定如实填写《申请表》及《评分表》，并重点突出介绍本人在校期间所取得的成绩。</w:t>
      </w:r>
      <w:r>
        <w:rPr>
          <w:rFonts w:hint="eastAsia" w:ascii="仿宋" w:hAnsi="仿宋" w:eastAsia="仿宋" w:cs="Times New Roman"/>
          <w:sz w:val="28"/>
          <w:szCs w:val="28"/>
          <w:highlight w:val="none"/>
          <w:lang w:val="en-US" w:eastAsia="zh-CN"/>
        </w:rPr>
        <w:t>所填内容如有不实，则取消参评资格。对以弄虚作假等不道德手段获得奖励者，一经查实，将撤销奖励，追回奖金。</w:t>
      </w:r>
      <w:bookmarkStart w:id="0" w:name="_GoBack"/>
      <w:bookmarkEnd w:id="0"/>
    </w:p>
    <w:p w14:paraId="4457A504">
      <w:pPr>
        <w:numPr>
          <w:ilvl w:val="0"/>
          <w:numId w:val="2"/>
        </w:numPr>
        <w:autoSpaceDE w:val="0"/>
        <w:autoSpaceDN w:val="0"/>
        <w:spacing w:line="360" w:lineRule="auto"/>
        <w:ind w:left="0" w:leftChars="0" w:firstLine="560" w:firstLineChars="200"/>
        <w:jc w:val="left"/>
        <w:rPr>
          <w:rFonts w:ascii="仿宋" w:hAnsi="仿宋" w:eastAsia="仿宋" w:cs="Times New Roman"/>
          <w:sz w:val="28"/>
          <w:szCs w:val="28"/>
          <w:highlight w:val="none"/>
        </w:rPr>
      </w:pPr>
      <w:r>
        <w:rPr>
          <w:rFonts w:ascii="仿宋" w:hAnsi="仿宋" w:eastAsia="仿宋" w:cs="Times New Roman"/>
          <w:sz w:val="28"/>
          <w:szCs w:val="28"/>
          <w:highlight w:val="none"/>
        </w:rPr>
        <w:t>评选中注重申报人的综合素质，全面衡量申报人的各方面表现。</w:t>
      </w:r>
    </w:p>
    <w:p w14:paraId="4D0DFD72">
      <w:pPr>
        <w:numPr>
          <w:ilvl w:val="0"/>
          <w:numId w:val="2"/>
        </w:numPr>
        <w:autoSpaceDE w:val="0"/>
        <w:autoSpaceDN w:val="0"/>
        <w:spacing w:line="360" w:lineRule="auto"/>
        <w:ind w:left="0" w:leftChars="0" w:firstLine="560" w:firstLineChars="200"/>
        <w:jc w:val="left"/>
        <w:rPr>
          <w:rFonts w:ascii="仿宋" w:hAnsi="仿宋" w:eastAsia="仿宋" w:cs="Times New Roman"/>
          <w:sz w:val="28"/>
          <w:szCs w:val="28"/>
          <w:highlight w:val="none"/>
        </w:rPr>
      </w:pPr>
      <w:r>
        <w:rPr>
          <w:rFonts w:hint="eastAsia" w:ascii="仿宋" w:hAnsi="仿宋" w:eastAsia="仿宋" w:cs="Times New Roman"/>
          <w:sz w:val="28"/>
          <w:szCs w:val="28"/>
          <w:highlight w:val="none"/>
          <w:lang w:val="en-US" w:eastAsia="zh-CN"/>
        </w:rPr>
        <w:t>评选结果</w:t>
      </w:r>
      <w:r>
        <w:rPr>
          <w:rFonts w:ascii="仿宋" w:hAnsi="仿宋" w:eastAsia="仿宋" w:cs="Times New Roman"/>
          <w:sz w:val="28"/>
          <w:szCs w:val="28"/>
          <w:highlight w:val="none"/>
        </w:rPr>
        <w:t>将在</w:t>
      </w:r>
      <w:r>
        <w:rPr>
          <w:rFonts w:ascii="仿宋" w:hAnsi="仿宋" w:eastAsia="仿宋" w:cs="Times New Roman"/>
          <w:color w:val="auto"/>
          <w:sz w:val="28"/>
          <w:szCs w:val="28"/>
          <w:highlight w:val="none"/>
        </w:rPr>
        <w:t>研究生</w:t>
      </w:r>
      <w:r>
        <w:rPr>
          <w:rFonts w:hint="eastAsia" w:ascii="仿宋" w:hAnsi="仿宋" w:eastAsia="仿宋" w:cs="Times New Roman"/>
          <w:color w:val="auto"/>
          <w:sz w:val="28"/>
          <w:szCs w:val="28"/>
          <w:highlight w:val="none"/>
        </w:rPr>
        <w:t>范围内</w:t>
      </w:r>
      <w:r>
        <w:rPr>
          <w:rFonts w:ascii="仿宋" w:hAnsi="仿宋" w:eastAsia="仿宋" w:cs="Times New Roman"/>
          <w:color w:val="auto"/>
          <w:sz w:val="28"/>
          <w:szCs w:val="28"/>
          <w:highlight w:val="none"/>
        </w:rPr>
        <w:t>公示</w:t>
      </w:r>
      <w:r>
        <w:rPr>
          <w:rFonts w:hint="eastAsia" w:ascii="仿宋" w:hAnsi="仿宋" w:eastAsia="仿宋" w:cs="Times New Roman"/>
          <w:color w:val="auto"/>
          <w:sz w:val="28"/>
          <w:szCs w:val="28"/>
          <w:highlight w:val="none"/>
          <w:lang w:val="en-US" w:eastAsia="zh-CN"/>
        </w:rPr>
        <w:t xml:space="preserve"> 5 个工作日</w:t>
      </w:r>
      <w:r>
        <w:rPr>
          <w:rFonts w:hint="eastAsia" w:ascii="仿宋" w:hAnsi="仿宋" w:eastAsia="仿宋" w:cs="Times New Roman"/>
          <w:color w:val="auto"/>
          <w:sz w:val="28"/>
          <w:szCs w:val="28"/>
          <w:highlight w:val="none"/>
          <w:lang w:eastAsia="zh-CN"/>
        </w:rPr>
        <w:t>，</w:t>
      </w:r>
      <w:r>
        <w:rPr>
          <w:rFonts w:hint="eastAsia" w:ascii="仿宋" w:hAnsi="仿宋" w:eastAsia="仿宋" w:cs="Times New Roman"/>
          <w:sz w:val="28"/>
          <w:szCs w:val="28"/>
          <w:highlight w:val="none"/>
          <w:lang w:eastAsia="zh-CN"/>
        </w:rPr>
        <w:t>无异后报上海健康医学院教育发展基金会和上海市建国社会公益基金会备案</w:t>
      </w:r>
      <w:r>
        <w:rPr>
          <w:rFonts w:ascii="仿宋" w:hAnsi="仿宋" w:eastAsia="仿宋" w:cs="Times New Roman"/>
          <w:sz w:val="28"/>
          <w:szCs w:val="28"/>
          <w:highlight w:val="none"/>
        </w:rPr>
        <w:t>。</w:t>
      </w:r>
      <w:r>
        <w:rPr>
          <w:rFonts w:hint="eastAsia" w:ascii="仿宋" w:hAnsi="仿宋" w:eastAsia="仿宋" w:cs="Times New Roman"/>
          <w:sz w:val="28"/>
          <w:szCs w:val="28"/>
          <w:highlight w:val="none"/>
        </w:rPr>
        <w:t>经评审并公示无异议者将获得奖励，参加“建国奖”颁奖典礼。</w:t>
      </w:r>
    </w:p>
    <w:p w14:paraId="2E17981B">
      <w:pPr>
        <w:tabs>
          <w:tab w:val="left" w:pos="617"/>
        </w:tabs>
        <w:spacing w:line="360" w:lineRule="auto"/>
        <w:jc w:val="right"/>
        <w:rPr>
          <w:rFonts w:hint="eastAsia" w:ascii="仿宋" w:hAnsi="仿宋" w:eastAsia="仿宋" w:cs="Times New Roman"/>
          <w:sz w:val="28"/>
          <w:szCs w:val="28"/>
          <w:highlight w:val="none"/>
        </w:rPr>
      </w:pPr>
    </w:p>
    <w:p w14:paraId="78FE2568">
      <w:pPr>
        <w:tabs>
          <w:tab w:val="left" w:pos="617"/>
        </w:tabs>
        <w:spacing w:line="360" w:lineRule="auto"/>
        <w:jc w:val="right"/>
        <w:rPr>
          <w:rFonts w:hint="eastAsia" w:ascii="仿宋" w:hAnsi="仿宋" w:eastAsia="仿宋" w:cs="Times New Roman"/>
          <w:sz w:val="28"/>
          <w:szCs w:val="28"/>
          <w:highlight w:val="none"/>
        </w:rPr>
      </w:pPr>
      <w:r>
        <w:rPr>
          <w:rFonts w:hint="eastAsia" w:ascii="仿宋" w:hAnsi="仿宋" w:eastAsia="仿宋" w:cs="Times New Roman"/>
          <w:sz w:val="28"/>
          <w:szCs w:val="28"/>
          <w:highlight w:val="none"/>
        </w:rPr>
        <w:t>研究生管理办公室</w:t>
      </w:r>
    </w:p>
    <w:p w14:paraId="04CA9B6F">
      <w:pPr>
        <w:tabs>
          <w:tab w:val="left" w:pos="617"/>
        </w:tabs>
        <w:spacing w:line="360" w:lineRule="auto"/>
        <w:jc w:val="right"/>
        <w:rPr>
          <w:rFonts w:hint="default"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2025年11月4日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22ED53"/>
    <w:multiLevelType w:val="singleLevel"/>
    <w:tmpl w:val="8C22ED53"/>
    <w:lvl w:ilvl="0" w:tentative="0">
      <w:start w:val="1"/>
      <w:numFmt w:val="decimal"/>
      <w:suff w:val="space"/>
      <w:lvlText w:val="%1."/>
      <w:lvlJc w:val="left"/>
    </w:lvl>
  </w:abstractNum>
  <w:abstractNum w:abstractNumId="1">
    <w:nsid w:val="A3CB4BE7"/>
    <w:multiLevelType w:val="singleLevel"/>
    <w:tmpl w:val="A3CB4BE7"/>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1NTRmM2FlZjdmYWJhOWY4M2RlMDY3ZGQ5OGIyMWQifQ=="/>
  </w:docVars>
  <w:rsids>
    <w:rsidRoot w:val="00D03867"/>
    <w:rsid w:val="000B6000"/>
    <w:rsid w:val="001B7283"/>
    <w:rsid w:val="001F4E5B"/>
    <w:rsid w:val="002D1FB2"/>
    <w:rsid w:val="00317CF1"/>
    <w:rsid w:val="003A0914"/>
    <w:rsid w:val="003B1A56"/>
    <w:rsid w:val="003C6465"/>
    <w:rsid w:val="003C7A97"/>
    <w:rsid w:val="00471336"/>
    <w:rsid w:val="005431CF"/>
    <w:rsid w:val="00573645"/>
    <w:rsid w:val="00593345"/>
    <w:rsid w:val="006C2224"/>
    <w:rsid w:val="006E4D90"/>
    <w:rsid w:val="007376FD"/>
    <w:rsid w:val="007840B1"/>
    <w:rsid w:val="007A5A91"/>
    <w:rsid w:val="0081156F"/>
    <w:rsid w:val="008307F0"/>
    <w:rsid w:val="008C4371"/>
    <w:rsid w:val="009356BB"/>
    <w:rsid w:val="00950DFF"/>
    <w:rsid w:val="009A0201"/>
    <w:rsid w:val="00A509C1"/>
    <w:rsid w:val="00A96762"/>
    <w:rsid w:val="00B16C51"/>
    <w:rsid w:val="00C45235"/>
    <w:rsid w:val="00C47BFC"/>
    <w:rsid w:val="00C8476C"/>
    <w:rsid w:val="00CB7D0E"/>
    <w:rsid w:val="00CE5F96"/>
    <w:rsid w:val="00CF2109"/>
    <w:rsid w:val="00D02EB8"/>
    <w:rsid w:val="00D03867"/>
    <w:rsid w:val="00D74CC6"/>
    <w:rsid w:val="00DB1FE0"/>
    <w:rsid w:val="00EF6A55"/>
    <w:rsid w:val="00FE5864"/>
    <w:rsid w:val="1E3A5279"/>
    <w:rsid w:val="26F94EFC"/>
    <w:rsid w:val="2A4144C9"/>
    <w:rsid w:val="2B1000B9"/>
    <w:rsid w:val="2DBE22D5"/>
    <w:rsid w:val="343E1A7A"/>
    <w:rsid w:val="378E14B3"/>
    <w:rsid w:val="41E6074A"/>
    <w:rsid w:val="5D29145D"/>
    <w:rsid w:val="6AC31656"/>
    <w:rsid w:val="73F853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1"/>
    <w:qFormat/>
    <w:uiPriority w:val="0"/>
    <w:pPr>
      <w:spacing w:after="120"/>
      <w:ind w:left="420" w:leftChars="200"/>
    </w:pPr>
    <w:rPr>
      <w:rFonts w:ascii="Calibri" w:hAnsi="Calibri" w:eastAsia="宋体" w:cs="Times New Roman"/>
      <w:szCs w:val="24"/>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Default"/>
    <w:qFormat/>
    <w:uiPriority w:val="0"/>
    <w:pPr>
      <w:widowControl w:val="0"/>
      <w:autoSpaceDE w:val="0"/>
      <w:autoSpaceDN w:val="0"/>
      <w:adjustRightInd w:val="0"/>
    </w:pPr>
    <w:rPr>
      <w:rFonts w:ascii="黑体" w:hAnsi="黑体" w:cs="黑体" w:eastAsiaTheme="minorEastAsia"/>
      <w:color w:val="000000"/>
      <w:kern w:val="0"/>
      <w:sz w:val="24"/>
      <w:szCs w:val="24"/>
      <w:lang w:val="en-US" w:eastAsia="zh-CN" w:bidi="ar-SA"/>
    </w:rPr>
  </w:style>
  <w:style w:type="character" w:customStyle="1" w:styleId="10">
    <w:name w:val="正文文本缩进 Char"/>
    <w:basedOn w:val="6"/>
    <w:semiHidden/>
    <w:qFormat/>
    <w:uiPriority w:val="99"/>
  </w:style>
  <w:style w:type="character" w:customStyle="1" w:styleId="11">
    <w:name w:val="正文文本缩进 Char1"/>
    <w:link w:val="2"/>
    <w:qFormat/>
    <w:uiPriority w:val="0"/>
    <w:rPr>
      <w:rFonts w:ascii="Calibri" w:hAnsi="Calibri" w:eastAsia="宋体" w:cs="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1214</Words>
  <Characters>1246</Characters>
  <Lines>7</Lines>
  <Paragraphs>2</Paragraphs>
  <TotalTime>3</TotalTime>
  <ScaleCrop>false</ScaleCrop>
  <LinksUpToDate>false</LinksUpToDate>
  <CharactersWithSpaces>1250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2023-09-26T02:37:00Z</dcterms:created>
  <dc:creator>admin</dc:creator>
  <cp:lastModifiedBy>茶叶水儿</cp:lastModifiedBy>
  <cp:lastPrinted>2023-09-28T02:51:00Z</cp:lastPrinted>
  <dcterms:modified xsi:type="dcterms:W3CDTF">2025-11-04T01:52:41Z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4661E265AB0B4DFAAF3BF6AD5DD5AE19_13</vt:lpwstr>
  </property>
  <property fmtid="{D5CDD505-2E9C-101B-9397-08002B2CF9AE}" pid="4" name="KSOTemplateDocerSaveRecord">
    <vt:lpwstr>eyJoZGlkIjoiNmU1NTRmM2FlZjdmYWJhOWY4M2RlMDY3ZGQ5OGIyMWQiLCJ1c2VySWQiOiIzMjkyNjY1MjAifQ==</vt:lpwstr>
  </property>
</Properties>
</file>