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4A1A74" w14:textId="77777777" w:rsidR="009E4222" w:rsidRDefault="00000000">
      <w:pPr>
        <w:adjustRightInd w:val="0"/>
        <w:snapToGrid w:val="0"/>
        <w:spacing w:line="520" w:lineRule="exact"/>
        <w:rPr>
          <w:rFonts w:ascii="Times New Roman" w:hAnsi="Times New Roman" w:cs="Times New Roman"/>
          <w:sz w:val="32"/>
          <w:szCs w:val="32"/>
        </w:rPr>
      </w:pPr>
      <w:r>
        <w:rPr>
          <w:rFonts w:ascii="Times New Roman" w:eastAsia="黑体" w:hAnsi="Times New Roman" w:cs="Times New Roman"/>
          <w:bCs/>
          <w:color w:val="000000" w:themeColor="text1"/>
          <w:sz w:val="32"/>
          <w:szCs w:val="32"/>
        </w:rPr>
        <w:t>附件</w:t>
      </w:r>
      <w:r>
        <w:rPr>
          <w:rFonts w:ascii="Times New Roman" w:eastAsia="黑体" w:hAnsi="Times New Roman" w:cs="Times New Roman"/>
          <w:bCs/>
          <w:color w:val="000000" w:themeColor="text1"/>
          <w:sz w:val="32"/>
          <w:szCs w:val="32"/>
        </w:rPr>
        <w:t>2</w:t>
      </w:r>
    </w:p>
    <w:p w14:paraId="76E5AA28" w14:textId="77777777" w:rsidR="009E4222" w:rsidRDefault="009E4222">
      <w:pPr>
        <w:adjustRightInd w:val="0"/>
        <w:snapToGrid w:val="0"/>
        <w:spacing w:line="520" w:lineRule="exact"/>
        <w:jc w:val="center"/>
        <w:rPr>
          <w:rFonts w:ascii="Times New Roman" w:eastAsia="方正小标宋简体" w:hAnsi="Times New Roman" w:cs="Times New Roman"/>
          <w:color w:val="000000" w:themeColor="text1"/>
          <w:sz w:val="36"/>
          <w:szCs w:val="36"/>
        </w:rPr>
      </w:pPr>
    </w:p>
    <w:p w14:paraId="63BDAE73" w14:textId="77777777" w:rsidR="009E4222" w:rsidRDefault="00000000">
      <w:pPr>
        <w:adjustRightInd w:val="0"/>
        <w:snapToGrid w:val="0"/>
        <w:spacing w:line="520" w:lineRule="exact"/>
        <w:jc w:val="center"/>
        <w:rPr>
          <w:rFonts w:ascii="Times New Roman" w:eastAsia="方正小标宋简体" w:hAnsi="Times New Roman" w:cs="Times New Roman"/>
          <w:color w:val="000000" w:themeColor="text1"/>
          <w:sz w:val="36"/>
          <w:szCs w:val="36"/>
        </w:rPr>
      </w:pPr>
      <w:r>
        <w:rPr>
          <w:rFonts w:ascii="Times New Roman" w:eastAsia="方正小标宋简体" w:hAnsi="Times New Roman" w:cs="Times New Roman" w:hint="eastAsia"/>
          <w:color w:val="000000" w:themeColor="text1"/>
          <w:sz w:val="36"/>
          <w:szCs w:val="36"/>
        </w:rPr>
        <w:t>上海高校网络教育优秀作品推选展示活动征集要求</w:t>
      </w:r>
    </w:p>
    <w:p w14:paraId="7EDA5D98" w14:textId="77777777" w:rsidR="009E4222" w:rsidRDefault="009E4222">
      <w:pPr>
        <w:adjustRightInd w:val="0"/>
        <w:snapToGrid w:val="0"/>
        <w:spacing w:line="520" w:lineRule="exact"/>
        <w:jc w:val="center"/>
        <w:rPr>
          <w:rFonts w:ascii="Times New Roman" w:hAnsi="Times New Roman" w:cs="Times New Roman"/>
          <w:color w:val="000000" w:themeColor="text1"/>
          <w:sz w:val="32"/>
          <w:szCs w:val="32"/>
        </w:rPr>
      </w:pPr>
    </w:p>
    <w:p w14:paraId="1A459F09" w14:textId="77777777" w:rsidR="009E4222" w:rsidRDefault="00000000">
      <w:pPr>
        <w:wordWrap w:val="0"/>
        <w:adjustRightInd w:val="0"/>
        <w:snapToGrid w:val="0"/>
        <w:spacing w:line="520" w:lineRule="exact"/>
        <w:ind w:firstLineChars="200" w:firstLine="640"/>
        <w:rPr>
          <w:rFonts w:ascii="仿宋_GB2312" w:eastAsia="仿宋_GB2312" w:hAnsi="仿宋_GB2312" w:cs="仿宋_GB2312"/>
          <w:color w:val="000000"/>
          <w:kern w:val="0"/>
          <w:sz w:val="32"/>
          <w:szCs w:val="32"/>
        </w:rPr>
      </w:pPr>
      <w:r>
        <w:rPr>
          <w:rFonts w:ascii="Times New Roman" w:eastAsia="仿宋_GB2312" w:hAnsi="Times New Roman" w:cs="Times New Roman" w:hint="eastAsia"/>
          <w:color w:val="000000"/>
          <w:kern w:val="0"/>
          <w:sz w:val="32"/>
          <w:szCs w:val="32"/>
        </w:rPr>
        <w:t>本次活动</w:t>
      </w:r>
      <w:r>
        <w:rPr>
          <w:rFonts w:ascii="Times New Roman" w:eastAsia="仿宋_GB2312" w:hAnsi="Times New Roman" w:cs="Times New Roman"/>
          <w:color w:val="000000"/>
          <w:kern w:val="0"/>
          <w:sz w:val="32"/>
          <w:szCs w:val="32"/>
        </w:rPr>
        <w:t>以习近平新时代中国特色社会主义思想为指导，</w:t>
      </w:r>
      <w:r>
        <w:rPr>
          <w:rFonts w:ascii="Times New Roman" w:eastAsia="仿宋_GB2312" w:hAnsi="Times New Roman" w:cs="Times New Roman"/>
          <w:sz w:val="32"/>
          <w:szCs w:val="32"/>
        </w:rPr>
        <w:t>围绕</w:t>
      </w:r>
      <w:r>
        <w:rPr>
          <w:rFonts w:ascii="Times New Roman" w:eastAsia="仿宋_GB2312" w:hAnsi="Times New Roman" w:cs="Times New Roman"/>
          <w:sz w:val="32"/>
          <w:szCs w:val="32"/>
        </w:rPr>
        <w:t>“</w:t>
      </w:r>
      <w:r>
        <w:rPr>
          <w:rFonts w:ascii="Times New Roman" w:eastAsia="仿宋_GB2312" w:hAnsi="Times New Roman" w:cs="Times New Roman"/>
          <w:sz w:val="32"/>
          <w:szCs w:val="32"/>
        </w:rPr>
        <w:t>奋进新征程，建功新时代</w:t>
      </w:r>
      <w:r>
        <w:rPr>
          <w:rFonts w:ascii="Times New Roman" w:eastAsia="仿宋_GB2312" w:hAnsi="Times New Roman" w:cs="Times New Roman"/>
          <w:sz w:val="32"/>
          <w:szCs w:val="32"/>
        </w:rPr>
        <w:t>”</w:t>
      </w:r>
      <w:r>
        <w:rPr>
          <w:rFonts w:ascii="Times New Roman" w:eastAsia="仿宋_GB2312" w:hAnsi="Times New Roman" w:cs="Times New Roman"/>
          <w:sz w:val="32"/>
          <w:szCs w:val="32"/>
        </w:rPr>
        <w:t>主旋律，突出爱国爱党爱社会主义引领，</w:t>
      </w:r>
      <w:r>
        <w:rPr>
          <w:rFonts w:ascii="Times New Roman" w:eastAsia="仿宋_GB2312" w:hAnsi="Times New Roman" w:cs="Times New Roman"/>
          <w:color w:val="000000"/>
          <w:kern w:val="0"/>
          <w:sz w:val="32"/>
          <w:szCs w:val="32"/>
        </w:rPr>
        <w:t>鼓励引导广大高校思政工作者创作推出一批反映新时代高校网络思政教育的先进经验、典型案例、优秀作品，充分发挥其示范引领和模范带动作用，推动思想政治工作联网上线，深化网络文明建设，以实际行动践行党的二十大精神。</w:t>
      </w:r>
      <w:r>
        <w:rPr>
          <w:rFonts w:ascii="Times New Roman" w:eastAsia="仿宋_GB2312" w:hAnsi="Times New Roman" w:cs="Times New Roman" w:hint="eastAsia"/>
          <w:color w:val="000000" w:themeColor="text1"/>
          <w:kern w:val="0"/>
          <w:sz w:val="32"/>
          <w:szCs w:val="32"/>
        </w:rPr>
        <w:t>活动</w:t>
      </w:r>
      <w:r>
        <w:rPr>
          <w:rFonts w:ascii="Times New Roman" w:eastAsia="仿宋_GB2312" w:hAnsi="Times New Roman" w:cs="Times New Roman" w:hint="eastAsia"/>
          <w:color w:val="000000" w:themeColor="text1"/>
          <w:sz w:val="32"/>
          <w:szCs w:val="32"/>
        </w:rPr>
        <w:t>面向</w:t>
      </w:r>
      <w:r>
        <w:rPr>
          <w:rFonts w:ascii="Times New Roman" w:eastAsia="仿宋_GB2312" w:hAnsi="Times New Roman" w:cs="Times New Roman"/>
          <w:color w:val="000000" w:themeColor="text1"/>
          <w:kern w:val="0"/>
          <w:sz w:val="32"/>
          <w:szCs w:val="32"/>
        </w:rPr>
        <w:t>高校思想政治工作者、党务工作者或从事相关领域理论研究和实践工作的专业教师</w:t>
      </w:r>
      <w:r>
        <w:rPr>
          <w:rFonts w:ascii="Times New Roman" w:eastAsia="仿宋_GB2312" w:hAnsi="Times New Roman" w:cs="Times New Roman" w:hint="eastAsia"/>
          <w:color w:val="000000" w:themeColor="text1"/>
          <w:sz w:val="32"/>
          <w:szCs w:val="32"/>
        </w:rPr>
        <w:t>，</w:t>
      </w:r>
      <w:r>
        <w:rPr>
          <w:rFonts w:ascii="仿宋_GB2312" w:eastAsia="仿宋_GB2312" w:hAnsi="仿宋_GB2312" w:cs="仿宋_GB2312" w:hint="eastAsia"/>
          <w:color w:val="000000"/>
          <w:kern w:val="0"/>
          <w:sz w:val="32"/>
          <w:szCs w:val="32"/>
        </w:rPr>
        <w:t>共征集优秀网络文章、优秀工作案例、优秀微课、优秀新媒体作品4类作品。</w:t>
      </w:r>
      <w:r>
        <w:rPr>
          <w:rFonts w:ascii="仿宋_GB2312" w:eastAsia="仿宋_GB2312" w:hAnsi="仿宋_GB2312" w:cs="仿宋_GB2312" w:hint="eastAsia"/>
          <w:sz w:val="32"/>
          <w:szCs w:val="32"/>
        </w:rPr>
        <w:t>所有作品均以学校为单位申报，</w:t>
      </w:r>
      <w:r>
        <w:rPr>
          <w:rFonts w:ascii="Times New Roman" w:eastAsia="仿宋_GB2312" w:hAnsi="Times New Roman" w:cs="Times New Roman"/>
          <w:sz w:val="32"/>
          <w:szCs w:val="32"/>
        </w:rPr>
        <w:t>须为</w:t>
      </w:r>
      <w:r>
        <w:rPr>
          <w:rFonts w:ascii="Times New Roman" w:eastAsia="仿宋_GB2312" w:hAnsi="Times New Roman" w:cs="Times New Roman"/>
          <w:sz w:val="32"/>
          <w:szCs w:val="32"/>
        </w:rPr>
        <w:t>202</w:t>
      </w:r>
      <w:r>
        <w:rPr>
          <w:rFonts w:ascii="Times New Roman" w:eastAsia="仿宋_GB2312" w:hAnsi="Times New Roman" w:cs="Times New Roman" w:hint="eastAsia"/>
          <w:sz w:val="32"/>
          <w:szCs w:val="32"/>
        </w:rPr>
        <w:t>2</w:t>
      </w:r>
      <w:r>
        <w:rPr>
          <w:rFonts w:ascii="Times New Roman" w:eastAsia="仿宋_GB2312" w:hAnsi="Times New Roman" w:cs="Times New Roman"/>
          <w:sz w:val="32"/>
          <w:szCs w:val="32"/>
        </w:rPr>
        <w:t>年</w:t>
      </w:r>
      <w:r>
        <w:rPr>
          <w:rFonts w:ascii="Times New Roman" w:eastAsia="仿宋_GB2312" w:hAnsi="Times New Roman" w:cs="Times New Roman" w:hint="eastAsia"/>
          <w:sz w:val="32"/>
          <w:szCs w:val="32"/>
        </w:rPr>
        <w:t>10</w:t>
      </w:r>
      <w:r>
        <w:rPr>
          <w:rFonts w:ascii="Times New Roman" w:eastAsia="仿宋_GB2312" w:hAnsi="Times New Roman" w:cs="Times New Roman"/>
          <w:sz w:val="32"/>
          <w:szCs w:val="32"/>
        </w:rPr>
        <w:t>月</w:t>
      </w:r>
      <w:r>
        <w:rPr>
          <w:rFonts w:ascii="Times New Roman" w:eastAsia="仿宋_GB2312" w:hAnsi="Times New Roman" w:cs="Times New Roman"/>
          <w:sz w:val="32"/>
          <w:szCs w:val="32"/>
        </w:rPr>
        <w:t>1</w:t>
      </w:r>
      <w:r>
        <w:rPr>
          <w:rFonts w:ascii="Times New Roman" w:eastAsia="仿宋_GB2312" w:hAnsi="Times New Roman" w:cs="Times New Roman"/>
          <w:sz w:val="32"/>
          <w:szCs w:val="32"/>
        </w:rPr>
        <w:t>日至提交截止日期间在网络上发表的作品。</w:t>
      </w:r>
    </w:p>
    <w:p w14:paraId="7BF2D7D6" w14:textId="77777777" w:rsidR="009E4222" w:rsidRDefault="00000000">
      <w:pPr>
        <w:wordWrap w:val="0"/>
        <w:adjustRightInd w:val="0"/>
        <w:snapToGrid w:val="0"/>
        <w:spacing w:line="520" w:lineRule="exact"/>
        <w:ind w:firstLineChars="200" w:firstLine="640"/>
        <w:rPr>
          <w:rFonts w:ascii="Times New Roman" w:eastAsia="黑体" w:hAnsi="Times New Roman" w:cs="Times New Roman"/>
          <w:color w:val="000000"/>
          <w:sz w:val="32"/>
          <w:szCs w:val="32"/>
        </w:rPr>
      </w:pPr>
      <w:r>
        <w:rPr>
          <w:rFonts w:ascii="Times New Roman" w:eastAsia="黑体" w:hAnsi="Times New Roman" w:cs="Times New Roman"/>
          <w:color w:val="000000"/>
          <w:sz w:val="32"/>
          <w:szCs w:val="32"/>
        </w:rPr>
        <w:t>一、征集</w:t>
      </w:r>
      <w:r>
        <w:rPr>
          <w:rFonts w:ascii="Times New Roman" w:eastAsia="黑体" w:hAnsi="Times New Roman" w:cs="Times New Roman" w:hint="eastAsia"/>
          <w:color w:val="000000"/>
          <w:sz w:val="32"/>
          <w:szCs w:val="32"/>
        </w:rPr>
        <w:t>内容</w:t>
      </w:r>
    </w:p>
    <w:p w14:paraId="2E4F1618" w14:textId="77777777" w:rsidR="009E4222" w:rsidRDefault="00000000">
      <w:pPr>
        <w:wordWrap w:val="0"/>
        <w:adjustRightInd w:val="0"/>
        <w:snapToGrid w:val="0"/>
        <w:spacing w:line="520" w:lineRule="exact"/>
        <w:ind w:firstLineChars="200" w:firstLine="643"/>
        <w:rPr>
          <w:rFonts w:ascii="Times New Roman" w:eastAsia="楷体_GB2312" w:hAnsi="Times New Roman" w:cs="Times New Roman"/>
          <w:b/>
          <w:bCs/>
          <w:sz w:val="32"/>
          <w:szCs w:val="32"/>
        </w:rPr>
      </w:pPr>
      <w:r>
        <w:rPr>
          <w:rFonts w:ascii="Times New Roman" w:eastAsia="楷体_GB2312" w:hAnsi="Times New Roman" w:cs="Times New Roman"/>
          <w:b/>
          <w:bCs/>
          <w:sz w:val="32"/>
          <w:szCs w:val="32"/>
        </w:rPr>
        <w:t>（一）优秀网络文章</w:t>
      </w:r>
    </w:p>
    <w:p w14:paraId="2B0F592F" w14:textId="77777777" w:rsidR="009E4222" w:rsidRDefault="00000000">
      <w:pPr>
        <w:wordWrap w:val="0"/>
        <w:adjustRightInd w:val="0"/>
        <w:snapToGrid w:val="0"/>
        <w:spacing w:line="520" w:lineRule="exact"/>
        <w:ind w:firstLineChars="200" w:firstLine="640"/>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t>须面向大学生创作，体裁不限，要体现价值引导、思想引领，内容观点正确、立场鲜明，育人功能凸显，紧扣高校思想政治工作重点难点问题，以理服人、以情感人，对广大学生有较强的吸引力、感染力和教育意义。鼓励网络首发，有较高的转发、评论和引用量。每件作品作者限</w:t>
      </w:r>
      <w:r>
        <w:rPr>
          <w:rFonts w:ascii="Times New Roman" w:eastAsia="仿宋_GB2312" w:hAnsi="Times New Roman" w:cs="Times New Roman"/>
          <w:color w:val="000000"/>
          <w:kern w:val="0"/>
          <w:sz w:val="32"/>
          <w:szCs w:val="32"/>
        </w:rPr>
        <w:t>1</w:t>
      </w:r>
      <w:r>
        <w:rPr>
          <w:rFonts w:ascii="Times New Roman" w:eastAsia="仿宋_GB2312" w:hAnsi="Times New Roman" w:cs="Times New Roman"/>
          <w:color w:val="000000"/>
          <w:kern w:val="0"/>
          <w:sz w:val="32"/>
          <w:szCs w:val="32"/>
        </w:rPr>
        <w:t>人，且必须为文章第一作者。</w:t>
      </w:r>
    </w:p>
    <w:p w14:paraId="06DD17F9" w14:textId="77777777" w:rsidR="009E4222" w:rsidRDefault="00000000">
      <w:pPr>
        <w:wordWrap w:val="0"/>
        <w:adjustRightInd w:val="0"/>
        <w:snapToGrid w:val="0"/>
        <w:spacing w:line="520" w:lineRule="exact"/>
        <w:ind w:firstLineChars="200" w:firstLine="643"/>
        <w:rPr>
          <w:rFonts w:ascii="Times New Roman" w:eastAsia="楷体_GB2312" w:hAnsi="Times New Roman" w:cs="Times New Roman"/>
          <w:b/>
          <w:bCs/>
          <w:sz w:val="32"/>
          <w:szCs w:val="32"/>
        </w:rPr>
      </w:pPr>
      <w:r>
        <w:rPr>
          <w:rFonts w:ascii="Times New Roman" w:eastAsia="楷体_GB2312" w:hAnsi="Times New Roman" w:cs="Times New Roman"/>
          <w:b/>
          <w:bCs/>
          <w:sz w:val="32"/>
          <w:szCs w:val="32"/>
        </w:rPr>
        <w:t>（二）优秀工作案例</w:t>
      </w:r>
    </w:p>
    <w:p w14:paraId="6AED7243" w14:textId="77777777" w:rsidR="009E4222" w:rsidRDefault="00000000">
      <w:pPr>
        <w:wordWrap w:val="0"/>
        <w:adjustRightInd w:val="0"/>
        <w:snapToGrid w:val="0"/>
        <w:spacing w:line="520" w:lineRule="exact"/>
        <w:ind w:firstLineChars="200" w:firstLine="640"/>
        <w:rPr>
          <w:rFonts w:ascii="Times New Roman" w:eastAsia="仿宋_GB2312" w:hAnsi="Times New Roman" w:cs="Times New Roman"/>
          <w:color w:val="000000"/>
          <w:kern w:val="0"/>
          <w:sz w:val="32"/>
          <w:szCs w:val="32"/>
        </w:rPr>
      </w:pPr>
      <w:r>
        <w:rPr>
          <w:rFonts w:ascii="Times New Roman" w:eastAsia="仿宋_GB2312" w:hAnsi="Times New Roman" w:cs="Times New Roman"/>
          <w:kern w:val="0"/>
          <w:sz w:val="32"/>
          <w:szCs w:val="32"/>
        </w:rPr>
        <w:t>可围绕个人或团队（高校网络思政工作室、理论社团、心理咨询室、创新创业工作室等）在创新网络思想政治工作、</w:t>
      </w:r>
      <w:r>
        <w:rPr>
          <w:rFonts w:ascii="Times New Roman" w:eastAsia="仿宋_GB2312" w:hAnsi="Times New Roman" w:cs="Times New Roman"/>
          <w:kern w:val="0"/>
          <w:sz w:val="32"/>
          <w:szCs w:val="32"/>
        </w:rPr>
        <w:lastRenderedPageBreak/>
        <w:t>提升师生网络素</w:t>
      </w:r>
      <w:r>
        <w:rPr>
          <w:rFonts w:ascii="Times New Roman" w:eastAsia="仿宋_GB2312" w:hAnsi="Times New Roman" w:cs="Times New Roman"/>
          <w:color w:val="000000"/>
          <w:kern w:val="0"/>
          <w:sz w:val="32"/>
          <w:szCs w:val="32"/>
        </w:rPr>
        <w:t>养、开展网络文化建设、推进网络文明教育、营造清朗网络空间工作过程中探索施行的好经验、好做法及维护运行的平台及栏目，或在开展学生工作中利用网络对遇到的热点、难点、重点、突发事件等进行释疑解惑和深度辅导过程中形成的好经验、好做法进行撰写，并在此基础上进行剖析、总结、提炼形成的新对策新经验。案例需已形成一定的典型性经验，有固定工作平台、可靠条件保障、长效工作机制和明显育人实效，可示范、可复制、可推广。</w:t>
      </w:r>
    </w:p>
    <w:p w14:paraId="32456722" w14:textId="77777777" w:rsidR="009E4222" w:rsidRDefault="00000000">
      <w:pPr>
        <w:wordWrap w:val="0"/>
        <w:adjustRightInd w:val="0"/>
        <w:snapToGrid w:val="0"/>
        <w:spacing w:line="520" w:lineRule="exact"/>
        <w:ind w:firstLineChars="200" w:firstLine="640"/>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t>案例内容应包括项目主题和思路、实施方法和过程、主要成效和经验、下一步加强和改进的计划等，要求文字简洁、重点突出，字数</w:t>
      </w:r>
      <w:r>
        <w:rPr>
          <w:rFonts w:ascii="Times New Roman" w:eastAsia="仿宋_GB2312" w:hAnsi="Times New Roman" w:cs="Times New Roman"/>
          <w:color w:val="000000"/>
          <w:kern w:val="0"/>
          <w:sz w:val="32"/>
          <w:szCs w:val="32"/>
        </w:rPr>
        <w:t>3000</w:t>
      </w:r>
      <w:r>
        <w:rPr>
          <w:rFonts w:ascii="Times New Roman" w:eastAsia="仿宋_GB2312" w:hAnsi="Times New Roman" w:cs="Times New Roman"/>
          <w:color w:val="000000"/>
          <w:kern w:val="0"/>
          <w:sz w:val="32"/>
          <w:szCs w:val="32"/>
        </w:rPr>
        <w:t>字以上，可配说明图片和视频。每件作品作者限</w:t>
      </w:r>
      <w:r>
        <w:rPr>
          <w:rFonts w:ascii="Times New Roman" w:eastAsia="仿宋_GB2312" w:hAnsi="Times New Roman" w:cs="Times New Roman"/>
          <w:color w:val="000000"/>
          <w:kern w:val="0"/>
          <w:sz w:val="32"/>
          <w:szCs w:val="32"/>
        </w:rPr>
        <w:t>3</w:t>
      </w:r>
      <w:r>
        <w:rPr>
          <w:rFonts w:ascii="Times New Roman" w:eastAsia="仿宋_GB2312" w:hAnsi="Times New Roman" w:cs="Times New Roman"/>
          <w:color w:val="000000"/>
          <w:kern w:val="0"/>
          <w:sz w:val="32"/>
          <w:szCs w:val="32"/>
        </w:rPr>
        <w:t>人以内。</w:t>
      </w:r>
    </w:p>
    <w:p w14:paraId="2B924152" w14:textId="77777777" w:rsidR="009E4222" w:rsidRDefault="00000000">
      <w:pPr>
        <w:wordWrap w:val="0"/>
        <w:adjustRightInd w:val="0"/>
        <w:snapToGrid w:val="0"/>
        <w:spacing w:line="520" w:lineRule="exact"/>
        <w:ind w:left="602"/>
        <w:rPr>
          <w:rFonts w:ascii="Times New Roman" w:eastAsia="楷体_GB2312" w:hAnsi="Times New Roman" w:cs="Times New Roman"/>
          <w:b/>
          <w:bCs/>
          <w:sz w:val="32"/>
          <w:szCs w:val="32"/>
          <w:highlight w:val="yellow"/>
        </w:rPr>
      </w:pPr>
      <w:r>
        <w:rPr>
          <w:rFonts w:ascii="Times New Roman" w:eastAsia="楷体_GB2312" w:hAnsi="Times New Roman" w:cs="Times New Roman"/>
          <w:b/>
          <w:bCs/>
          <w:sz w:val="32"/>
          <w:szCs w:val="32"/>
        </w:rPr>
        <w:t>（三）优秀微课</w:t>
      </w:r>
    </w:p>
    <w:p w14:paraId="24E0A295" w14:textId="77777777" w:rsidR="009E4222" w:rsidRDefault="00000000">
      <w:pPr>
        <w:wordWrap w:val="0"/>
        <w:adjustRightInd w:val="0"/>
        <w:snapToGrid w:val="0"/>
        <w:spacing w:line="520" w:lineRule="exact"/>
        <w:ind w:firstLineChars="200" w:firstLine="640"/>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t>应围绕日常工作实践或学习教育中的常见、典型、有代表性的场景、要点或环节进行课堂设计，能够有效解决思政工作中的重点、难点、疑点问题。作品要贴近师生思想、学习、工作和生活实际，在思想融入、情景设计、表达演绎、拍摄制作等方面具有较高的水平。标题简洁，目标明确，有个性和特色，作品片长不超过</w:t>
      </w:r>
      <w:r>
        <w:rPr>
          <w:rFonts w:ascii="Times New Roman" w:eastAsia="仿宋_GB2312" w:hAnsi="Times New Roman" w:cs="Times New Roman"/>
          <w:color w:val="000000"/>
          <w:kern w:val="0"/>
          <w:sz w:val="32"/>
          <w:szCs w:val="32"/>
        </w:rPr>
        <w:t>15</w:t>
      </w:r>
      <w:r>
        <w:rPr>
          <w:rFonts w:ascii="Times New Roman" w:eastAsia="仿宋_GB2312" w:hAnsi="Times New Roman" w:cs="Times New Roman"/>
          <w:color w:val="000000"/>
          <w:kern w:val="0"/>
          <w:sz w:val="32"/>
          <w:szCs w:val="32"/>
        </w:rPr>
        <w:t>分钟；画质清晰，声音清楚，提倡标注字幕。每件作品作者限</w:t>
      </w:r>
      <w:r>
        <w:rPr>
          <w:rFonts w:ascii="Times New Roman" w:eastAsia="仿宋_GB2312" w:hAnsi="Times New Roman" w:cs="Times New Roman"/>
          <w:color w:val="000000"/>
          <w:kern w:val="0"/>
          <w:sz w:val="32"/>
          <w:szCs w:val="32"/>
        </w:rPr>
        <w:t>3</w:t>
      </w:r>
      <w:r>
        <w:rPr>
          <w:rFonts w:ascii="Times New Roman" w:eastAsia="仿宋_GB2312" w:hAnsi="Times New Roman" w:cs="Times New Roman"/>
          <w:color w:val="000000"/>
          <w:kern w:val="0"/>
          <w:sz w:val="32"/>
          <w:szCs w:val="32"/>
        </w:rPr>
        <w:t>人以内。</w:t>
      </w:r>
    </w:p>
    <w:p w14:paraId="58CA0605" w14:textId="77777777" w:rsidR="009E4222" w:rsidRDefault="00000000">
      <w:pPr>
        <w:wordWrap w:val="0"/>
        <w:adjustRightInd w:val="0"/>
        <w:snapToGrid w:val="0"/>
        <w:spacing w:line="520" w:lineRule="exact"/>
        <w:ind w:left="602"/>
        <w:rPr>
          <w:rFonts w:ascii="Times New Roman" w:eastAsia="楷体_GB2312" w:hAnsi="Times New Roman" w:cs="Times New Roman"/>
          <w:b/>
          <w:bCs/>
          <w:sz w:val="32"/>
          <w:szCs w:val="32"/>
        </w:rPr>
      </w:pPr>
      <w:r>
        <w:rPr>
          <w:rFonts w:ascii="Times New Roman" w:eastAsia="楷体_GB2312" w:hAnsi="Times New Roman" w:cs="Times New Roman"/>
          <w:b/>
          <w:bCs/>
          <w:sz w:val="32"/>
          <w:szCs w:val="32"/>
        </w:rPr>
        <w:t>（四）优秀新媒体作品</w:t>
      </w:r>
    </w:p>
    <w:p w14:paraId="5955CA20" w14:textId="77777777" w:rsidR="009E4222" w:rsidRDefault="00000000">
      <w:pPr>
        <w:wordWrap w:val="0"/>
        <w:adjustRightInd w:val="0"/>
        <w:snapToGrid w:val="0"/>
        <w:spacing w:line="520" w:lineRule="exact"/>
        <w:ind w:firstLineChars="200" w:firstLine="640"/>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t>高校运用新媒体手段进行的宣传报道、经验分享及成果展示等，在网络上有较大影响力，有较高的转发、评论和引用量，体现高校在思想政治工作中的创新方式方法。作品包括短视频、微电影、公益广告、校园</w:t>
      </w:r>
      <w:r>
        <w:rPr>
          <w:rFonts w:ascii="Times New Roman" w:eastAsia="仿宋_GB2312" w:hAnsi="Times New Roman" w:cs="Times New Roman"/>
          <w:color w:val="000000"/>
          <w:kern w:val="0"/>
          <w:sz w:val="32"/>
          <w:szCs w:val="32"/>
        </w:rPr>
        <w:t>MV</w:t>
      </w:r>
      <w:r>
        <w:rPr>
          <w:rFonts w:ascii="Times New Roman" w:eastAsia="仿宋_GB2312" w:hAnsi="Times New Roman" w:cs="Times New Roman"/>
          <w:color w:val="000000"/>
          <w:kern w:val="0"/>
          <w:sz w:val="32"/>
          <w:szCs w:val="32"/>
        </w:rPr>
        <w:t>、音频、</w:t>
      </w:r>
      <w:r>
        <w:rPr>
          <w:rFonts w:ascii="Times New Roman" w:eastAsia="仿宋_GB2312" w:hAnsi="Times New Roman" w:cs="Times New Roman"/>
          <w:color w:val="000000"/>
          <w:kern w:val="0"/>
          <w:sz w:val="32"/>
          <w:szCs w:val="32"/>
        </w:rPr>
        <w:t>H5</w:t>
      </w:r>
      <w:r>
        <w:rPr>
          <w:rFonts w:ascii="Times New Roman" w:eastAsia="仿宋_GB2312" w:hAnsi="Times New Roman" w:cs="Times New Roman"/>
          <w:color w:val="000000"/>
          <w:kern w:val="0"/>
          <w:sz w:val="32"/>
          <w:szCs w:val="32"/>
        </w:rPr>
        <w:t>作品、图解、漫画、长图及动图等。</w:t>
      </w:r>
    </w:p>
    <w:p w14:paraId="4B38256F" w14:textId="77777777" w:rsidR="009E4222" w:rsidRDefault="00000000">
      <w:pPr>
        <w:wordWrap w:val="0"/>
        <w:adjustRightInd w:val="0"/>
        <w:snapToGrid w:val="0"/>
        <w:spacing w:line="520" w:lineRule="exact"/>
        <w:ind w:firstLineChars="200" w:firstLine="640"/>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lastRenderedPageBreak/>
        <w:t>视频类作品，片长不超过</w:t>
      </w:r>
      <w:r>
        <w:rPr>
          <w:rFonts w:ascii="Times New Roman" w:eastAsia="仿宋_GB2312" w:hAnsi="Times New Roman" w:cs="Times New Roman"/>
          <w:color w:val="000000"/>
          <w:kern w:val="0"/>
          <w:sz w:val="32"/>
          <w:szCs w:val="32"/>
        </w:rPr>
        <w:t>10</w:t>
      </w:r>
      <w:r>
        <w:rPr>
          <w:rFonts w:ascii="Times New Roman" w:eastAsia="仿宋_GB2312" w:hAnsi="Times New Roman" w:cs="Times New Roman"/>
          <w:color w:val="000000"/>
          <w:kern w:val="0"/>
          <w:sz w:val="32"/>
          <w:szCs w:val="32"/>
        </w:rPr>
        <w:t>分钟，</w:t>
      </w:r>
      <w:r>
        <w:rPr>
          <w:rFonts w:ascii="Times New Roman" w:eastAsia="仿宋_GB2312" w:hAnsi="Times New Roman" w:cs="Times New Roman"/>
          <w:sz w:val="32"/>
          <w:szCs w:val="32"/>
        </w:rPr>
        <w:t>文件格式为</w:t>
      </w:r>
      <w:r>
        <w:rPr>
          <w:rFonts w:ascii="Times New Roman" w:eastAsia="仿宋_GB2312" w:hAnsi="Times New Roman" w:cs="Times New Roman"/>
          <w:sz w:val="32"/>
          <w:szCs w:val="32"/>
        </w:rPr>
        <w:t>MP4</w:t>
      </w:r>
      <w:r>
        <w:rPr>
          <w:rFonts w:ascii="Times New Roman" w:eastAsia="仿宋_GB2312" w:hAnsi="Times New Roman" w:cs="Times New Roman"/>
          <w:sz w:val="32"/>
          <w:szCs w:val="32"/>
        </w:rPr>
        <w:t>，</w:t>
      </w:r>
      <w:r>
        <w:rPr>
          <w:rFonts w:ascii="Times New Roman" w:eastAsia="仿宋_GB2312" w:hAnsi="Times New Roman" w:cs="Times New Roman"/>
          <w:color w:val="000000"/>
          <w:kern w:val="0"/>
          <w:sz w:val="32"/>
          <w:szCs w:val="32"/>
        </w:rPr>
        <w:t>画质清晰，声音清楚，提倡标注字幕。图解类、长图类、漫画类作品，提交图片文件，</w:t>
      </w:r>
      <w:r>
        <w:rPr>
          <w:rFonts w:ascii="Times New Roman" w:eastAsia="仿宋_GB2312" w:hAnsi="Times New Roman" w:cs="Times New Roman"/>
          <w:color w:val="000000"/>
          <w:kern w:val="0"/>
          <w:sz w:val="32"/>
          <w:szCs w:val="32"/>
        </w:rPr>
        <w:t>JPEG</w:t>
      </w:r>
      <w:r>
        <w:rPr>
          <w:rFonts w:ascii="Times New Roman" w:eastAsia="仿宋_GB2312" w:hAnsi="Times New Roman" w:cs="Times New Roman"/>
          <w:color w:val="000000"/>
          <w:kern w:val="0"/>
          <w:sz w:val="32"/>
          <w:szCs w:val="32"/>
        </w:rPr>
        <w:t>格式。动图类作品，提交图片文件，</w:t>
      </w:r>
      <w:r>
        <w:rPr>
          <w:rFonts w:ascii="Times New Roman" w:eastAsia="仿宋_GB2312" w:hAnsi="Times New Roman" w:cs="Times New Roman"/>
          <w:color w:val="000000"/>
          <w:kern w:val="0"/>
          <w:sz w:val="32"/>
          <w:szCs w:val="32"/>
        </w:rPr>
        <w:t>GIF</w:t>
      </w:r>
      <w:r>
        <w:rPr>
          <w:rFonts w:ascii="Times New Roman" w:eastAsia="仿宋_GB2312" w:hAnsi="Times New Roman" w:cs="Times New Roman"/>
          <w:color w:val="000000"/>
          <w:kern w:val="0"/>
          <w:sz w:val="32"/>
          <w:szCs w:val="32"/>
        </w:rPr>
        <w:t>格式。</w:t>
      </w:r>
      <w:r>
        <w:rPr>
          <w:rFonts w:ascii="Times New Roman" w:eastAsia="仿宋_GB2312" w:hAnsi="Times New Roman" w:cs="Times New Roman"/>
          <w:color w:val="000000"/>
          <w:kern w:val="0"/>
          <w:sz w:val="32"/>
          <w:szCs w:val="32"/>
        </w:rPr>
        <w:t>H5</w:t>
      </w:r>
      <w:r>
        <w:rPr>
          <w:rFonts w:ascii="Times New Roman" w:eastAsia="仿宋_GB2312" w:hAnsi="Times New Roman" w:cs="Times New Roman"/>
          <w:color w:val="000000"/>
          <w:kern w:val="0"/>
          <w:sz w:val="32"/>
          <w:szCs w:val="32"/>
        </w:rPr>
        <w:t>页面类作品，提交网络链接。音频类作品，时长不超过</w:t>
      </w:r>
      <w:r>
        <w:rPr>
          <w:rFonts w:ascii="Times New Roman" w:eastAsia="仿宋_GB2312" w:hAnsi="Times New Roman" w:cs="Times New Roman"/>
          <w:color w:val="000000"/>
          <w:kern w:val="0"/>
          <w:sz w:val="32"/>
          <w:szCs w:val="32"/>
        </w:rPr>
        <w:t>5</w:t>
      </w:r>
      <w:r>
        <w:rPr>
          <w:rFonts w:ascii="Times New Roman" w:eastAsia="仿宋_GB2312" w:hAnsi="Times New Roman" w:cs="Times New Roman"/>
          <w:color w:val="000000"/>
          <w:kern w:val="0"/>
          <w:sz w:val="32"/>
          <w:szCs w:val="32"/>
        </w:rPr>
        <w:t>分钟，格式统一为</w:t>
      </w:r>
      <w:r>
        <w:rPr>
          <w:rFonts w:ascii="Times New Roman" w:eastAsia="仿宋_GB2312" w:hAnsi="Times New Roman" w:cs="Times New Roman"/>
          <w:color w:val="000000"/>
          <w:kern w:val="0"/>
          <w:sz w:val="32"/>
          <w:szCs w:val="32"/>
        </w:rPr>
        <w:t>MP3</w:t>
      </w:r>
      <w:r>
        <w:rPr>
          <w:rFonts w:ascii="Times New Roman" w:eastAsia="仿宋_GB2312" w:hAnsi="Times New Roman" w:cs="Times New Roman"/>
          <w:color w:val="000000"/>
          <w:kern w:val="0"/>
          <w:sz w:val="32"/>
          <w:szCs w:val="32"/>
        </w:rPr>
        <w:t>，以</w:t>
      </w:r>
      <w:r>
        <w:rPr>
          <w:rFonts w:ascii="Times New Roman" w:eastAsia="仿宋_GB2312" w:hAnsi="Times New Roman" w:cs="Times New Roman"/>
          <w:color w:val="000000"/>
          <w:kern w:val="0"/>
          <w:sz w:val="32"/>
          <w:szCs w:val="32"/>
        </w:rPr>
        <w:t>Word</w:t>
      </w:r>
      <w:r>
        <w:rPr>
          <w:rFonts w:ascii="Times New Roman" w:eastAsia="仿宋_GB2312" w:hAnsi="Times New Roman" w:cs="Times New Roman"/>
          <w:color w:val="000000"/>
          <w:kern w:val="0"/>
          <w:sz w:val="32"/>
          <w:szCs w:val="32"/>
        </w:rPr>
        <w:t>形式提供音频文字，保证音质清晰流畅，有听觉美感，可根据需要配音效或进行其他后期制作。每件作品作者限</w:t>
      </w:r>
      <w:r>
        <w:rPr>
          <w:rFonts w:ascii="Times New Roman" w:eastAsia="仿宋_GB2312" w:hAnsi="Times New Roman" w:cs="Times New Roman"/>
          <w:color w:val="000000"/>
          <w:kern w:val="0"/>
          <w:sz w:val="32"/>
          <w:szCs w:val="32"/>
        </w:rPr>
        <w:t>6</w:t>
      </w:r>
      <w:r>
        <w:rPr>
          <w:rFonts w:ascii="Times New Roman" w:eastAsia="仿宋_GB2312" w:hAnsi="Times New Roman" w:cs="Times New Roman"/>
          <w:color w:val="000000"/>
          <w:kern w:val="0"/>
          <w:sz w:val="32"/>
          <w:szCs w:val="32"/>
        </w:rPr>
        <w:t>人以内。</w:t>
      </w:r>
    </w:p>
    <w:p w14:paraId="4400FE2C" w14:textId="77777777" w:rsidR="009E4222" w:rsidRDefault="00000000">
      <w:pPr>
        <w:wordWrap w:val="0"/>
        <w:adjustRightInd w:val="0"/>
        <w:snapToGrid w:val="0"/>
        <w:spacing w:line="520" w:lineRule="exact"/>
        <w:ind w:firstLineChars="200" w:firstLine="640"/>
        <w:rPr>
          <w:rFonts w:ascii="Times New Roman" w:eastAsia="黑体" w:hAnsi="Times New Roman" w:cs="Times New Roman"/>
          <w:color w:val="000000"/>
          <w:sz w:val="32"/>
          <w:szCs w:val="32"/>
        </w:rPr>
      </w:pPr>
      <w:r>
        <w:rPr>
          <w:rFonts w:ascii="Times New Roman" w:eastAsia="黑体" w:hAnsi="Times New Roman" w:cs="Times New Roman" w:hint="eastAsia"/>
          <w:color w:val="000000"/>
          <w:sz w:val="32"/>
          <w:szCs w:val="32"/>
        </w:rPr>
        <w:t>二</w:t>
      </w:r>
      <w:r>
        <w:rPr>
          <w:rFonts w:ascii="Times New Roman" w:eastAsia="黑体" w:hAnsi="Times New Roman" w:cs="Times New Roman"/>
          <w:color w:val="000000"/>
          <w:sz w:val="32"/>
          <w:szCs w:val="32"/>
        </w:rPr>
        <w:t>、</w:t>
      </w:r>
      <w:r>
        <w:rPr>
          <w:rFonts w:ascii="Times New Roman" w:eastAsia="黑体" w:hAnsi="Times New Roman" w:cs="Times New Roman" w:hint="eastAsia"/>
          <w:color w:val="000000"/>
          <w:sz w:val="32"/>
          <w:szCs w:val="32"/>
        </w:rPr>
        <w:t>申报办法</w:t>
      </w:r>
    </w:p>
    <w:p w14:paraId="7523B892" w14:textId="77777777" w:rsidR="009E4222" w:rsidRDefault="00000000">
      <w:pPr>
        <w:wordWrap w:val="0"/>
        <w:adjustRightInd w:val="0"/>
        <w:snapToGrid w:val="0"/>
        <w:spacing w:line="520" w:lineRule="exact"/>
        <w:ind w:left="602"/>
        <w:rPr>
          <w:rFonts w:ascii="Times New Roman" w:eastAsia="楷体_GB2312" w:hAnsi="Times New Roman" w:cs="Times New Roman"/>
          <w:sz w:val="32"/>
          <w:szCs w:val="32"/>
        </w:rPr>
      </w:pPr>
      <w:r>
        <w:rPr>
          <w:rFonts w:ascii="Times New Roman" w:eastAsia="楷体_GB2312" w:hAnsi="Times New Roman" w:cs="Times New Roman" w:hint="eastAsia"/>
          <w:sz w:val="32"/>
          <w:szCs w:val="32"/>
        </w:rPr>
        <w:t>（一）申报数量</w:t>
      </w:r>
    </w:p>
    <w:p w14:paraId="766CAA07" w14:textId="77777777" w:rsidR="009E4222" w:rsidRDefault="00000000">
      <w:pPr>
        <w:wordWrap w:val="0"/>
        <w:adjustRightInd w:val="0"/>
        <w:snapToGrid w:val="0"/>
        <w:spacing w:line="520" w:lineRule="exact"/>
        <w:ind w:firstLineChars="200" w:firstLine="640"/>
        <w:rPr>
          <w:rFonts w:ascii="Times New Roman" w:eastAsia="仿宋_GB2312" w:hAnsi="Times New Roman" w:cs="Times New Roman"/>
          <w:color w:val="000000"/>
          <w:kern w:val="0"/>
          <w:sz w:val="32"/>
          <w:szCs w:val="32"/>
        </w:rPr>
      </w:pPr>
      <w:r>
        <w:rPr>
          <w:rFonts w:ascii="Times New Roman" w:eastAsia="仿宋_GB2312" w:hAnsi="Times New Roman" w:cs="Times New Roman" w:hint="eastAsia"/>
          <w:color w:val="000000"/>
          <w:kern w:val="0"/>
          <w:sz w:val="32"/>
          <w:szCs w:val="32"/>
        </w:rPr>
        <w:t>每所学校四类作品各限</w:t>
      </w:r>
      <w:r>
        <w:rPr>
          <w:rFonts w:ascii="仿宋_GB2312" w:eastAsia="仿宋_GB2312" w:hAnsi="仿宋_GB2312" w:cs="仿宋_GB2312" w:hint="eastAsia"/>
          <w:color w:val="000000"/>
          <w:kern w:val="0"/>
          <w:sz w:val="32"/>
          <w:szCs w:val="32"/>
        </w:rPr>
        <w:t>报20件。</w:t>
      </w:r>
    </w:p>
    <w:p w14:paraId="41C3CB73" w14:textId="77777777" w:rsidR="009E4222" w:rsidRDefault="00000000">
      <w:pPr>
        <w:wordWrap w:val="0"/>
        <w:adjustRightInd w:val="0"/>
        <w:snapToGrid w:val="0"/>
        <w:spacing w:line="520" w:lineRule="exact"/>
        <w:ind w:left="602"/>
        <w:rPr>
          <w:rFonts w:ascii="仿宋_GB2312" w:eastAsia="仿宋_GB2312" w:hAnsi="Times New Roman" w:cs="Times New Roman"/>
          <w:bCs/>
          <w:sz w:val="32"/>
          <w:szCs w:val="32"/>
        </w:rPr>
      </w:pPr>
      <w:r>
        <w:rPr>
          <w:rFonts w:ascii="Times New Roman" w:eastAsia="楷体_GB2312" w:hAnsi="Times New Roman" w:cs="Times New Roman" w:hint="eastAsia"/>
          <w:sz w:val="32"/>
          <w:szCs w:val="32"/>
        </w:rPr>
        <w:t>（二）材料报送</w:t>
      </w:r>
    </w:p>
    <w:p w14:paraId="0F60CCD4" w14:textId="77777777" w:rsidR="009E4222" w:rsidRDefault="00000000">
      <w:pPr>
        <w:wordWrap w:val="0"/>
        <w:adjustRightInd w:val="0"/>
        <w:snapToGrid w:val="0"/>
        <w:spacing w:line="520" w:lineRule="exact"/>
        <w:ind w:firstLine="601"/>
        <w:rPr>
          <w:rFonts w:ascii="仿宋_GB2312" w:eastAsia="仿宋_GB2312" w:hAnsi="仿宋_GB2312" w:cs="仿宋_GB2312"/>
          <w:color w:val="000000"/>
          <w:kern w:val="0"/>
          <w:sz w:val="32"/>
          <w:szCs w:val="32"/>
        </w:rPr>
      </w:pPr>
      <w:r>
        <w:rPr>
          <w:rFonts w:ascii="仿宋_GB2312" w:eastAsia="仿宋_GB2312" w:hAnsi="Times New Roman" w:cs="Times New Roman" w:hint="eastAsia"/>
          <w:sz w:val="32"/>
          <w:szCs w:val="32"/>
        </w:rPr>
        <w:t>各党总支、直属党支部负责组织本单位作品遴选申报工作， 12月26日（星期二）前，</w:t>
      </w:r>
      <w:r>
        <w:rPr>
          <w:rFonts w:ascii="仿宋_GB2312" w:eastAsia="仿宋_GB2312" w:hAnsi="Times New Roman" w:cs="Times New Roman" w:hint="eastAsia"/>
          <w:bCs/>
          <w:sz w:val="32"/>
          <w:szCs w:val="32"/>
        </w:rPr>
        <w:t>作品作者使用本人易班账号或手机号注册账号，登录上海教育系统网络文化作品征集展示平台（https://shwlwh.yiban.cn），按照系统要求选择作品类别，填写信息并上传作品，详见网站公告栏操作说明。作品须承诺版权，所有作品提交时确保信息完整、无误，后期作品名称、作者及指导教师姓名等均不予以修改。若作品过大，可</w:t>
      </w:r>
      <w:r>
        <w:rPr>
          <w:rFonts w:ascii="仿宋_GB2312" w:eastAsia="仿宋_GB2312" w:hAnsi="仿宋_GB2312" w:cs="仿宋_GB2312" w:hint="eastAsia"/>
          <w:color w:val="000000"/>
          <w:kern w:val="0"/>
          <w:sz w:val="32"/>
          <w:szCs w:val="32"/>
        </w:rPr>
        <w:t>上传至百度网盘（有效期必须为永久有效）。</w:t>
      </w:r>
    </w:p>
    <w:p w14:paraId="0F9E9086" w14:textId="77777777" w:rsidR="009E4222" w:rsidRDefault="00000000">
      <w:pPr>
        <w:wordWrap w:val="0"/>
        <w:adjustRightInd w:val="0"/>
        <w:snapToGrid w:val="0"/>
        <w:spacing w:line="520" w:lineRule="exact"/>
        <w:ind w:firstLineChars="200" w:firstLine="640"/>
        <w:rPr>
          <w:sz w:val="32"/>
          <w:szCs w:val="32"/>
        </w:rPr>
      </w:pPr>
      <w:r>
        <w:rPr>
          <w:rFonts w:ascii="Times New Roman" w:eastAsia="仿宋_GB2312" w:hAnsi="Times New Roman" w:cs="Times New Roman" w:hint="eastAsia"/>
          <w:color w:val="000000"/>
          <w:kern w:val="0"/>
          <w:sz w:val="32"/>
          <w:szCs w:val="32"/>
        </w:rPr>
        <w:t>所有优秀网络文章、优秀工作案例、优秀微课、优秀新媒体作品可根据实际需要，提供必要的推荐辅助材料（主要是指佐证作品影响力的材料，包括转发及引用率、领导批示、成果鉴定、专家推荐信等），并由宣传部审核盖章。材料严禁作假，一经发现，即取消推选展示资格。</w:t>
      </w:r>
    </w:p>
    <w:p w14:paraId="511B1E4D" w14:textId="77777777" w:rsidR="009E4222" w:rsidRDefault="009E4222">
      <w:pPr>
        <w:pStyle w:val="Heading2"/>
      </w:pPr>
    </w:p>
    <w:p w14:paraId="18663D9A" w14:textId="77777777" w:rsidR="009E4222" w:rsidRDefault="00000000">
      <w:pPr>
        <w:wordWrap w:val="0"/>
        <w:adjustRightInd w:val="0"/>
        <w:snapToGrid w:val="0"/>
        <w:spacing w:line="520" w:lineRule="exact"/>
        <w:ind w:firstLineChars="200" w:firstLine="640"/>
        <w:rPr>
          <w:rFonts w:ascii="Times New Roman" w:eastAsia="黑体" w:hAnsi="Times New Roman" w:cs="Times New Roman"/>
          <w:sz w:val="32"/>
          <w:szCs w:val="32"/>
        </w:rPr>
      </w:pPr>
      <w:r>
        <w:rPr>
          <w:rFonts w:ascii="Times New Roman" w:eastAsia="黑体" w:hAnsi="Times New Roman" w:cs="Times New Roman" w:hint="eastAsia"/>
          <w:sz w:val="32"/>
          <w:szCs w:val="32"/>
        </w:rPr>
        <w:lastRenderedPageBreak/>
        <w:t>三、联系人及联系方式</w:t>
      </w:r>
    </w:p>
    <w:p w14:paraId="2555F751" w14:textId="77777777" w:rsidR="009E4222" w:rsidRDefault="00000000">
      <w:pPr>
        <w:adjustRightInd w:val="0"/>
        <w:snapToGrid w:val="0"/>
        <w:spacing w:line="520" w:lineRule="exact"/>
        <w:ind w:firstLineChars="200" w:firstLine="640"/>
        <w:contextualSpacing/>
        <w:rPr>
          <w:rFonts w:ascii="Times New Roman" w:eastAsia="仿宋_GB2312" w:hAnsi="Times New Roman" w:cs="Times New Roman"/>
          <w:color w:val="000000"/>
          <w:kern w:val="0"/>
          <w:sz w:val="32"/>
          <w:szCs w:val="32"/>
        </w:rPr>
      </w:pPr>
      <w:r>
        <w:rPr>
          <w:rFonts w:ascii="Times New Roman" w:eastAsia="仿宋_GB2312" w:hAnsi="Times New Roman" w:cs="Times New Roman" w:hint="eastAsia"/>
          <w:color w:val="000000"/>
          <w:kern w:val="0"/>
          <w:sz w:val="32"/>
          <w:szCs w:val="32"/>
        </w:rPr>
        <w:t>党委宣传部</w:t>
      </w:r>
    </w:p>
    <w:p w14:paraId="6DFDA501" w14:textId="77777777" w:rsidR="009E4222" w:rsidRDefault="00000000">
      <w:pPr>
        <w:adjustRightInd w:val="0"/>
        <w:snapToGrid w:val="0"/>
        <w:spacing w:line="520" w:lineRule="exact"/>
        <w:ind w:firstLineChars="200" w:firstLine="640"/>
        <w:contextualSpacing/>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联系人：李娟娟        手机号码：17317635170  </w:t>
      </w:r>
    </w:p>
    <w:p w14:paraId="36B01B9D" w14:textId="77777777" w:rsidR="009E4222" w:rsidRDefault="00000000">
      <w:pPr>
        <w:adjustRightInd w:val="0"/>
        <w:snapToGrid w:val="0"/>
        <w:spacing w:line="520" w:lineRule="exact"/>
        <w:ind w:firstLineChars="200" w:firstLine="640"/>
        <w:contextualSpacing/>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p>
    <w:p w14:paraId="1D202071" w14:textId="77777777" w:rsidR="009E4222" w:rsidRDefault="009E4222">
      <w:pPr>
        <w:wordWrap w:val="0"/>
        <w:adjustRightInd w:val="0"/>
        <w:snapToGrid w:val="0"/>
        <w:spacing w:line="520" w:lineRule="exact"/>
        <w:ind w:firstLineChars="200" w:firstLine="640"/>
        <w:rPr>
          <w:rFonts w:ascii="Times New Roman" w:eastAsia="仿宋_GB2312" w:hAnsi="Times New Roman" w:cs="Times New Roman"/>
          <w:color w:val="000000"/>
          <w:kern w:val="0"/>
          <w:sz w:val="32"/>
          <w:szCs w:val="32"/>
        </w:rPr>
      </w:pPr>
    </w:p>
    <w:p w14:paraId="748950AF" w14:textId="77777777" w:rsidR="009E4222" w:rsidRDefault="00000000">
      <w:pPr>
        <w:wordWrap w:val="0"/>
        <w:adjustRightInd w:val="0"/>
        <w:snapToGrid w:val="0"/>
        <w:spacing w:line="520" w:lineRule="exact"/>
        <w:ind w:firstLineChars="200" w:firstLine="640"/>
        <w:rPr>
          <w:rFonts w:ascii="仿宋_GB2312" w:eastAsia="仿宋_GB2312" w:hAnsi="仿宋_GB2312" w:cs="仿宋_GB2312"/>
          <w:color w:val="000000"/>
          <w:kern w:val="0"/>
          <w:sz w:val="32"/>
          <w:szCs w:val="32"/>
        </w:rPr>
      </w:pPr>
      <w:r>
        <w:rPr>
          <w:rFonts w:ascii="仿宋_GB2312" w:eastAsia="仿宋_GB2312" w:hAnsi="仿宋_GB2312" w:cs="仿宋_GB2312" w:hint="eastAsia"/>
          <w:color w:val="000000"/>
          <w:kern w:val="0"/>
          <w:sz w:val="32"/>
          <w:szCs w:val="32"/>
        </w:rPr>
        <w:t>附件：</w:t>
      </w:r>
    </w:p>
    <w:p w14:paraId="52E94E45" w14:textId="77777777" w:rsidR="009E4222" w:rsidRDefault="00000000">
      <w:pPr>
        <w:wordWrap w:val="0"/>
        <w:adjustRightInd w:val="0"/>
        <w:snapToGrid w:val="0"/>
        <w:spacing w:line="520" w:lineRule="exact"/>
        <w:ind w:firstLineChars="200" w:firstLine="640"/>
        <w:rPr>
          <w:rFonts w:ascii="仿宋_GB2312" w:eastAsia="仿宋_GB2312" w:hAnsi="仿宋_GB2312" w:cs="仿宋_GB2312"/>
          <w:color w:val="000000"/>
          <w:kern w:val="0"/>
          <w:sz w:val="32"/>
          <w:szCs w:val="32"/>
        </w:rPr>
      </w:pPr>
      <w:r>
        <w:rPr>
          <w:rFonts w:ascii="仿宋_GB2312" w:eastAsia="仿宋_GB2312" w:hAnsi="仿宋_GB2312" w:cs="仿宋_GB2312" w:hint="eastAsia"/>
          <w:color w:val="000000"/>
          <w:kern w:val="0"/>
          <w:sz w:val="32"/>
          <w:szCs w:val="32"/>
        </w:rPr>
        <w:t>2-1.上海高校网络教育优秀作品推选展示活动作品创</w:t>
      </w:r>
    </w:p>
    <w:p w14:paraId="5B6CA147" w14:textId="77777777" w:rsidR="009E4222" w:rsidRDefault="00000000">
      <w:pPr>
        <w:wordWrap w:val="0"/>
        <w:adjustRightInd w:val="0"/>
        <w:snapToGrid w:val="0"/>
        <w:spacing w:line="520" w:lineRule="exact"/>
        <w:ind w:firstLineChars="400" w:firstLine="1280"/>
        <w:rPr>
          <w:rFonts w:ascii="仿宋_GB2312" w:eastAsia="仿宋_GB2312" w:hAnsi="仿宋_GB2312" w:cs="仿宋_GB2312"/>
          <w:color w:val="000000"/>
          <w:kern w:val="0"/>
          <w:sz w:val="32"/>
          <w:szCs w:val="32"/>
        </w:rPr>
      </w:pPr>
      <w:r>
        <w:rPr>
          <w:rFonts w:ascii="仿宋_GB2312" w:eastAsia="仿宋_GB2312" w:hAnsi="仿宋_GB2312" w:cs="仿宋_GB2312" w:hint="eastAsia"/>
          <w:color w:val="000000"/>
          <w:kern w:val="0"/>
          <w:sz w:val="32"/>
          <w:szCs w:val="32"/>
        </w:rPr>
        <w:t>作选题指南</w:t>
      </w:r>
    </w:p>
    <w:p w14:paraId="4879A2BF" w14:textId="77777777" w:rsidR="009E4222" w:rsidRDefault="00000000">
      <w:pPr>
        <w:rPr>
          <w:rFonts w:ascii="黑体" w:eastAsia="黑体" w:hAnsi="黑体" w:cs="黑体"/>
          <w:bCs/>
          <w:sz w:val="32"/>
          <w:szCs w:val="32"/>
        </w:rPr>
      </w:pPr>
      <w:r>
        <w:rPr>
          <w:rFonts w:ascii="黑体" w:eastAsia="黑体" w:hAnsi="黑体" w:cs="黑体" w:hint="eastAsia"/>
          <w:bCs/>
          <w:sz w:val="32"/>
          <w:szCs w:val="32"/>
        </w:rPr>
        <w:br w:type="page"/>
      </w:r>
    </w:p>
    <w:p w14:paraId="7D655279" w14:textId="77777777" w:rsidR="009E4222" w:rsidRDefault="00000000">
      <w:pPr>
        <w:wordWrap w:val="0"/>
        <w:adjustRightInd w:val="0"/>
        <w:snapToGrid w:val="0"/>
        <w:spacing w:line="520" w:lineRule="exact"/>
        <w:ind w:right="1200"/>
        <w:jc w:val="left"/>
        <w:rPr>
          <w:rFonts w:ascii="Times New Roman" w:eastAsia="仿宋_GB2312" w:hAnsi="Times New Roman" w:cs="Times New Roman"/>
          <w:b/>
          <w:sz w:val="32"/>
          <w:szCs w:val="32"/>
        </w:rPr>
      </w:pPr>
      <w:r>
        <w:rPr>
          <w:rFonts w:ascii="黑体" w:eastAsia="黑体" w:hAnsi="黑体" w:cs="黑体" w:hint="eastAsia"/>
          <w:bCs/>
          <w:sz w:val="32"/>
          <w:szCs w:val="32"/>
        </w:rPr>
        <w:lastRenderedPageBreak/>
        <w:t>附件2-1</w:t>
      </w:r>
    </w:p>
    <w:p w14:paraId="3319EB09" w14:textId="77777777" w:rsidR="009E4222" w:rsidRDefault="00000000">
      <w:pPr>
        <w:adjustRightInd w:val="0"/>
        <w:snapToGrid w:val="0"/>
        <w:spacing w:line="520" w:lineRule="exact"/>
        <w:jc w:val="center"/>
        <w:rPr>
          <w:rFonts w:ascii="方正小标宋简体" w:eastAsia="方正小标宋简体" w:hAnsi="方正小标宋简体" w:cs="方正小标宋简体"/>
          <w:bCs/>
          <w:sz w:val="32"/>
          <w:szCs w:val="32"/>
        </w:rPr>
      </w:pPr>
      <w:r>
        <w:rPr>
          <w:rFonts w:ascii="方正小标宋简体" w:eastAsia="方正小标宋简体" w:hAnsi="方正小标宋简体" w:cs="方正小标宋简体" w:hint="eastAsia"/>
          <w:bCs/>
          <w:sz w:val="32"/>
          <w:szCs w:val="32"/>
        </w:rPr>
        <w:t>上海高校网络教育优秀作品推选展示活动</w:t>
      </w:r>
    </w:p>
    <w:p w14:paraId="045A9483" w14:textId="77777777" w:rsidR="009E4222" w:rsidRDefault="00000000">
      <w:pPr>
        <w:adjustRightInd w:val="0"/>
        <w:snapToGrid w:val="0"/>
        <w:spacing w:line="520" w:lineRule="exact"/>
        <w:jc w:val="center"/>
        <w:rPr>
          <w:rFonts w:ascii="方正小标宋简体" w:eastAsia="方正小标宋简体" w:hAnsi="方正小标宋简体" w:cs="方正小标宋简体"/>
          <w:bCs/>
          <w:sz w:val="32"/>
          <w:szCs w:val="32"/>
        </w:rPr>
      </w:pPr>
      <w:r>
        <w:rPr>
          <w:rFonts w:ascii="方正小标宋简体" w:eastAsia="方正小标宋简体" w:hAnsi="方正小标宋简体" w:cs="方正小标宋简体" w:hint="eastAsia"/>
          <w:bCs/>
          <w:sz w:val="32"/>
          <w:szCs w:val="32"/>
        </w:rPr>
        <w:t>作品创作选题指南</w:t>
      </w:r>
    </w:p>
    <w:p w14:paraId="220009B5" w14:textId="77777777" w:rsidR="009E4222" w:rsidRDefault="00000000">
      <w:pPr>
        <w:pStyle w:val="a9"/>
        <w:wordWrap w:val="0"/>
        <w:adjustRightInd w:val="0"/>
        <w:snapToGrid w:val="0"/>
        <w:spacing w:line="520" w:lineRule="exact"/>
        <w:ind w:firstLine="640"/>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t>1.</w:t>
      </w:r>
      <w:r>
        <w:rPr>
          <w:rFonts w:ascii="Times New Roman" w:eastAsia="仿宋_GB2312" w:hAnsi="Times New Roman" w:cs="Times New Roman"/>
          <w:color w:val="000000"/>
          <w:kern w:val="0"/>
          <w:sz w:val="32"/>
          <w:szCs w:val="32"/>
        </w:rPr>
        <w:t>学习宣传习近平新时代中国特色社会主义思想，深刻领悟</w:t>
      </w:r>
      <w:r>
        <w:rPr>
          <w:rFonts w:ascii="Times New Roman" w:eastAsia="仿宋_GB2312" w:hAnsi="Times New Roman" w:cs="Times New Roman"/>
          <w:color w:val="000000"/>
          <w:kern w:val="0"/>
          <w:sz w:val="32"/>
          <w:szCs w:val="32"/>
        </w:rPr>
        <w:t>“</w:t>
      </w:r>
      <w:r>
        <w:rPr>
          <w:rFonts w:ascii="Times New Roman" w:eastAsia="仿宋_GB2312" w:hAnsi="Times New Roman" w:cs="Times New Roman"/>
          <w:color w:val="000000"/>
          <w:kern w:val="0"/>
          <w:sz w:val="32"/>
          <w:szCs w:val="32"/>
        </w:rPr>
        <w:t>两个确立</w:t>
      </w:r>
      <w:r>
        <w:rPr>
          <w:rFonts w:ascii="Times New Roman" w:eastAsia="仿宋_GB2312" w:hAnsi="Times New Roman" w:cs="Times New Roman"/>
          <w:color w:val="000000"/>
          <w:kern w:val="0"/>
          <w:sz w:val="32"/>
          <w:szCs w:val="32"/>
        </w:rPr>
        <w:t>”</w:t>
      </w:r>
      <w:r>
        <w:rPr>
          <w:rFonts w:ascii="Times New Roman" w:eastAsia="仿宋_GB2312" w:hAnsi="Times New Roman" w:cs="Times New Roman"/>
          <w:color w:val="000000"/>
          <w:kern w:val="0"/>
          <w:sz w:val="32"/>
          <w:szCs w:val="32"/>
        </w:rPr>
        <w:t>的决定性意义，增强</w:t>
      </w:r>
      <w:r>
        <w:rPr>
          <w:rFonts w:ascii="Times New Roman" w:eastAsia="仿宋_GB2312" w:hAnsi="Times New Roman" w:cs="Times New Roman"/>
          <w:color w:val="000000"/>
          <w:kern w:val="0"/>
          <w:sz w:val="32"/>
          <w:szCs w:val="32"/>
        </w:rPr>
        <w:t>“</w:t>
      </w:r>
      <w:r>
        <w:rPr>
          <w:rFonts w:ascii="Times New Roman" w:eastAsia="仿宋_GB2312" w:hAnsi="Times New Roman" w:cs="Times New Roman"/>
          <w:color w:val="000000"/>
          <w:kern w:val="0"/>
          <w:sz w:val="32"/>
          <w:szCs w:val="32"/>
        </w:rPr>
        <w:t>四个意识</w:t>
      </w:r>
      <w:r>
        <w:rPr>
          <w:rFonts w:ascii="Times New Roman" w:eastAsia="仿宋_GB2312" w:hAnsi="Times New Roman" w:cs="Times New Roman"/>
          <w:color w:val="000000"/>
          <w:kern w:val="0"/>
          <w:sz w:val="32"/>
          <w:szCs w:val="32"/>
        </w:rPr>
        <w:t>”</w:t>
      </w:r>
      <w:r>
        <w:rPr>
          <w:rFonts w:ascii="Times New Roman" w:eastAsia="仿宋_GB2312" w:hAnsi="Times New Roman" w:cs="Times New Roman"/>
          <w:color w:val="000000"/>
          <w:kern w:val="0"/>
          <w:sz w:val="32"/>
          <w:szCs w:val="32"/>
        </w:rPr>
        <w:t>、坚定</w:t>
      </w:r>
      <w:r>
        <w:rPr>
          <w:rFonts w:ascii="Times New Roman" w:eastAsia="仿宋_GB2312" w:hAnsi="Times New Roman" w:cs="Times New Roman"/>
          <w:color w:val="000000"/>
          <w:kern w:val="0"/>
          <w:sz w:val="32"/>
          <w:szCs w:val="32"/>
        </w:rPr>
        <w:t>“</w:t>
      </w:r>
      <w:r>
        <w:rPr>
          <w:rFonts w:ascii="Times New Roman" w:eastAsia="仿宋_GB2312" w:hAnsi="Times New Roman" w:cs="Times New Roman"/>
          <w:color w:val="000000"/>
          <w:kern w:val="0"/>
          <w:sz w:val="32"/>
          <w:szCs w:val="32"/>
        </w:rPr>
        <w:t>四个自信</w:t>
      </w:r>
      <w:r>
        <w:rPr>
          <w:rFonts w:ascii="Times New Roman" w:eastAsia="仿宋_GB2312" w:hAnsi="Times New Roman" w:cs="Times New Roman"/>
          <w:color w:val="000000"/>
          <w:kern w:val="0"/>
          <w:sz w:val="32"/>
          <w:szCs w:val="32"/>
        </w:rPr>
        <w:t>”</w:t>
      </w:r>
      <w:r>
        <w:rPr>
          <w:rFonts w:ascii="Times New Roman" w:eastAsia="仿宋_GB2312" w:hAnsi="Times New Roman" w:cs="Times New Roman"/>
          <w:color w:val="000000"/>
          <w:kern w:val="0"/>
          <w:sz w:val="32"/>
          <w:szCs w:val="32"/>
        </w:rPr>
        <w:t>、做到</w:t>
      </w:r>
      <w:r>
        <w:rPr>
          <w:rFonts w:ascii="Times New Roman" w:eastAsia="仿宋_GB2312" w:hAnsi="Times New Roman" w:cs="Times New Roman"/>
          <w:color w:val="000000"/>
          <w:kern w:val="0"/>
          <w:sz w:val="32"/>
          <w:szCs w:val="32"/>
        </w:rPr>
        <w:t>“</w:t>
      </w:r>
      <w:r>
        <w:rPr>
          <w:rFonts w:ascii="Times New Roman" w:eastAsia="仿宋_GB2312" w:hAnsi="Times New Roman" w:cs="Times New Roman"/>
          <w:color w:val="000000"/>
          <w:kern w:val="0"/>
          <w:sz w:val="32"/>
          <w:szCs w:val="32"/>
        </w:rPr>
        <w:t>两个维护</w:t>
      </w:r>
      <w:r>
        <w:rPr>
          <w:rFonts w:ascii="Times New Roman" w:eastAsia="仿宋_GB2312" w:hAnsi="Times New Roman" w:cs="Times New Roman"/>
          <w:color w:val="000000"/>
          <w:kern w:val="0"/>
          <w:sz w:val="32"/>
          <w:szCs w:val="32"/>
        </w:rPr>
        <w:t>”</w:t>
      </w:r>
      <w:r>
        <w:rPr>
          <w:rFonts w:ascii="Times New Roman" w:eastAsia="仿宋_GB2312" w:hAnsi="Times New Roman" w:cs="Times New Roman"/>
          <w:color w:val="000000"/>
          <w:kern w:val="0"/>
          <w:sz w:val="32"/>
          <w:szCs w:val="32"/>
        </w:rPr>
        <w:t>，对</w:t>
      </w:r>
      <w:r>
        <w:rPr>
          <w:rFonts w:ascii="Times New Roman" w:eastAsia="仿宋_GB2312" w:hAnsi="Times New Roman" w:cs="Times New Roman"/>
          <w:color w:val="000000"/>
          <w:kern w:val="0"/>
          <w:sz w:val="32"/>
          <w:szCs w:val="32"/>
        </w:rPr>
        <w:t>“</w:t>
      </w:r>
      <w:r>
        <w:rPr>
          <w:rFonts w:ascii="Times New Roman" w:eastAsia="仿宋_GB2312" w:hAnsi="Times New Roman" w:cs="Times New Roman"/>
          <w:color w:val="000000"/>
          <w:kern w:val="0"/>
          <w:sz w:val="32"/>
          <w:szCs w:val="32"/>
        </w:rPr>
        <w:t>十个明确</w:t>
      </w:r>
      <w:r>
        <w:rPr>
          <w:rFonts w:ascii="Times New Roman" w:eastAsia="仿宋_GB2312" w:hAnsi="Times New Roman" w:cs="Times New Roman"/>
          <w:color w:val="000000"/>
          <w:kern w:val="0"/>
          <w:sz w:val="32"/>
          <w:szCs w:val="32"/>
        </w:rPr>
        <w:t>”“</w:t>
      </w:r>
      <w:r>
        <w:rPr>
          <w:rFonts w:ascii="Times New Roman" w:eastAsia="仿宋_GB2312" w:hAnsi="Times New Roman" w:cs="Times New Roman"/>
          <w:color w:val="000000"/>
          <w:kern w:val="0"/>
          <w:sz w:val="32"/>
          <w:szCs w:val="32"/>
        </w:rPr>
        <w:t>十四个坚持</w:t>
      </w:r>
      <w:r>
        <w:rPr>
          <w:rFonts w:ascii="Times New Roman" w:eastAsia="仿宋_GB2312" w:hAnsi="Times New Roman" w:cs="Times New Roman"/>
          <w:color w:val="000000"/>
          <w:kern w:val="0"/>
          <w:sz w:val="32"/>
          <w:szCs w:val="32"/>
        </w:rPr>
        <w:t>”“</w:t>
      </w:r>
      <w:r>
        <w:rPr>
          <w:rFonts w:ascii="Times New Roman" w:eastAsia="仿宋_GB2312" w:hAnsi="Times New Roman" w:cs="Times New Roman"/>
          <w:color w:val="000000"/>
          <w:kern w:val="0"/>
          <w:sz w:val="32"/>
          <w:szCs w:val="32"/>
        </w:rPr>
        <w:t>十三个方面成就</w:t>
      </w:r>
      <w:r>
        <w:rPr>
          <w:rFonts w:ascii="Times New Roman" w:eastAsia="仿宋_GB2312" w:hAnsi="Times New Roman" w:cs="Times New Roman"/>
          <w:color w:val="000000"/>
          <w:kern w:val="0"/>
          <w:sz w:val="32"/>
          <w:szCs w:val="32"/>
        </w:rPr>
        <w:t>”</w:t>
      </w:r>
      <w:r>
        <w:rPr>
          <w:rFonts w:ascii="Times New Roman" w:eastAsia="仿宋_GB2312" w:hAnsi="Times New Roman" w:cs="Times New Roman"/>
          <w:color w:val="000000"/>
          <w:kern w:val="0"/>
          <w:sz w:val="32"/>
          <w:szCs w:val="32"/>
        </w:rPr>
        <w:t>蕴含的重大思想观点进行宣传介绍，坚持学思用贯通、知信行统一，做到以学铸魂、以学增智、以学正风、以学促干。</w:t>
      </w:r>
    </w:p>
    <w:p w14:paraId="76812D5B" w14:textId="77777777" w:rsidR="009E4222" w:rsidRDefault="00000000">
      <w:pPr>
        <w:pStyle w:val="a9"/>
        <w:wordWrap w:val="0"/>
        <w:adjustRightInd w:val="0"/>
        <w:snapToGrid w:val="0"/>
        <w:spacing w:line="520" w:lineRule="exact"/>
        <w:ind w:firstLine="640"/>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t>2.</w:t>
      </w:r>
      <w:r>
        <w:rPr>
          <w:rFonts w:ascii="Times New Roman" w:eastAsia="仿宋_GB2312" w:hAnsi="Times New Roman" w:cs="Times New Roman"/>
          <w:color w:val="000000"/>
          <w:kern w:val="0"/>
          <w:sz w:val="32"/>
          <w:szCs w:val="32"/>
        </w:rPr>
        <w:t>学习宣传党的二十大精神，全面准确深入宣传党的二十大报告确立的重大理论观点和重大战略思想，围绕</w:t>
      </w:r>
      <w:r>
        <w:rPr>
          <w:rFonts w:ascii="Times New Roman" w:eastAsia="仿宋_GB2312" w:hAnsi="Times New Roman" w:cs="Times New Roman"/>
          <w:color w:val="000000"/>
          <w:kern w:val="0"/>
          <w:sz w:val="32"/>
          <w:szCs w:val="32"/>
        </w:rPr>
        <w:t>“</w:t>
      </w:r>
      <w:r>
        <w:rPr>
          <w:rFonts w:ascii="Times New Roman" w:eastAsia="仿宋_GB2312" w:hAnsi="Times New Roman" w:cs="Times New Roman"/>
          <w:color w:val="000000"/>
          <w:kern w:val="0"/>
          <w:sz w:val="32"/>
          <w:szCs w:val="32"/>
        </w:rPr>
        <w:t>七个讲清楚</w:t>
      </w:r>
      <w:r>
        <w:rPr>
          <w:rFonts w:ascii="Times New Roman" w:eastAsia="仿宋_GB2312" w:hAnsi="Times New Roman" w:cs="Times New Roman"/>
          <w:color w:val="000000"/>
          <w:kern w:val="0"/>
          <w:sz w:val="32"/>
          <w:szCs w:val="32"/>
        </w:rPr>
        <w:t>”</w:t>
      </w:r>
      <w:r>
        <w:rPr>
          <w:rFonts w:ascii="Times New Roman" w:eastAsia="仿宋_GB2312" w:hAnsi="Times New Roman" w:cs="Times New Roman"/>
          <w:color w:val="000000"/>
          <w:kern w:val="0"/>
          <w:sz w:val="32"/>
          <w:szCs w:val="32"/>
        </w:rPr>
        <w:t>，聚焦贯彻新发展理念、构建新发展格局、推动高质量发展等内容，引导青年学生为全面建设社会主义现代化国家、全面推进中华民族伟大复兴而团结奋斗。</w:t>
      </w:r>
    </w:p>
    <w:p w14:paraId="54B5FCA2" w14:textId="77777777" w:rsidR="009E4222" w:rsidRDefault="00000000">
      <w:pPr>
        <w:pStyle w:val="a9"/>
        <w:wordWrap w:val="0"/>
        <w:adjustRightInd w:val="0"/>
        <w:snapToGrid w:val="0"/>
        <w:spacing w:line="520" w:lineRule="exact"/>
        <w:ind w:firstLine="640"/>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sz w:val="32"/>
          <w:szCs w:val="32"/>
        </w:rPr>
        <w:t>3.</w:t>
      </w:r>
      <w:r>
        <w:rPr>
          <w:rFonts w:ascii="Times New Roman" w:eastAsia="仿宋_GB2312" w:hAnsi="Times New Roman" w:cs="Times New Roman"/>
          <w:color w:val="000000"/>
          <w:kern w:val="0"/>
          <w:sz w:val="32"/>
          <w:szCs w:val="32"/>
        </w:rPr>
        <w:t>学习宣传习近平总书记重要讲话精神，结合习近平总书记工作过的重要地方、党的十八大以来习近平总书记国内考察的重要足迹，在寻访实践中重温习近平总书记有关重要论述的精神要义。</w:t>
      </w:r>
    </w:p>
    <w:p w14:paraId="64A9C75D" w14:textId="77777777" w:rsidR="009E4222" w:rsidRDefault="00000000">
      <w:pPr>
        <w:pStyle w:val="a9"/>
        <w:wordWrap w:val="0"/>
        <w:adjustRightInd w:val="0"/>
        <w:snapToGrid w:val="0"/>
        <w:spacing w:line="520" w:lineRule="exact"/>
        <w:ind w:firstLineChars="0" w:firstLine="640"/>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t>4.</w:t>
      </w:r>
      <w:r>
        <w:rPr>
          <w:rFonts w:ascii="Times New Roman" w:eastAsia="仿宋_GB2312" w:hAnsi="Times New Roman" w:cs="Times New Roman"/>
          <w:color w:val="000000"/>
          <w:kern w:val="0"/>
          <w:sz w:val="32"/>
          <w:szCs w:val="32"/>
        </w:rPr>
        <w:t>学习宣传习近平总书记关于教育的重要论述，结合习近平总书记在学校考察、给师生和教育界致信回信、出席全国高校思想政治工作会议、全国教育大会、学校思想政治理论课教师座谈会、中央人才工作会议、两院院士大会等重要会议时作出的重要指示，围绕实施科教兴国战略、人才强国战略、创新驱动发展战略，引导广大青年学生砥砺成才、担当使命。</w:t>
      </w:r>
    </w:p>
    <w:p w14:paraId="605225EE" w14:textId="77777777" w:rsidR="009E4222" w:rsidRDefault="00000000">
      <w:pPr>
        <w:pStyle w:val="a9"/>
        <w:wordWrap w:val="0"/>
        <w:adjustRightInd w:val="0"/>
        <w:snapToGrid w:val="0"/>
        <w:spacing w:line="520" w:lineRule="exact"/>
        <w:ind w:firstLine="640"/>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t>5</w:t>
      </w:r>
      <w:r>
        <w:rPr>
          <w:rFonts w:ascii="Times New Roman" w:eastAsia="仿宋_GB2312" w:hAnsi="Times New Roman" w:cs="Times New Roman"/>
          <w:color w:val="000000"/>
          <w:kern w:val="0"/>
          <w:sz w:val="32"/>
          <w:szCs w:val="32"/>
        </w:rPr>
        <w:t>学习宣传习近平总书记关于爱国主义教育的重要论</w:t>
      </w:r>
      <w:r>
        <w:rPr>
          <w:rFonts w:ascii="Times New Roman" w:eastAsia="仿宋_GB2312" w:hAnsi="Times New Roman" w:cs="Times New Roman"/>
          <w:color w:val="000000"/>
          <w:kern w:val="0"/>
          <w:sz w:val="32"/>
          <w:szCs w:val="32"/>
        </w:rPr>
        <w:lastRenderedPageBreak/>
        <w:t>述，表达青年学生的爱国之情、强国之志、报国之行。</w:t>
      </w:r>
    </w:p>
    <w:p w14:paraId="4A8611EC" w14:textId="77777777" w:rsidR="009E4222" w:rsidRDefault="00000000">
      <w:pPr>
        <w:pStyle w:val="a9"/>
        <w:wordWrap w:val="0"/>
        <w:adjustRightInd w:val="0"/>
        <w:snapToGrid w:val="0"/>
        <w:spacing w:line="520" w:lineRule="exact"/>
        <w:ind w:firstLine="640"/>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t>6.</w:t>
      </w:r>
      <w:r>
        <w:rPr>
          <w:rFonts w:ascii="Times New Roman" w:eastAsia="仿宋_GB2312" w:hAnsi="Times New Roman" w:cs="Times New Roman"/>
          <w:color w:val="000000"/>
          <w:kern w:val="0"/>
          <w:sz w:val="32"/>
          <w:szCs w:val="32"/>
        </w:rPr>
        <w:t>学习宣传习近平总书记关于网络强国的重要思想，引导青年大学生守护网络安全，投身信息化、数字化、智能化建设。</w:t>
      </w:r>
    </w:p>
    <w:p w14:paraId="146A6B3F" w14:textId="77777777" w:rsidR="009E4222" w:rsidRDefault="00000000">
      <w:pPr>
        <w:pStyle w:val="a9"/>
        <w:wordWrap w:val="0"/>
        <w:adjustRightInd w:val="0"/>
        <w:snapToGrid w:val="0"/>
        <w:spacing w:line="520" w:lineRule="exact"/>
        <w:ind w:firstLine="640"/>
        <w:rPr>
          <w:rFonts w:ascii="Times New Roman" w:eastAsia="仿宋_GB2312" w:hAnsi="Times New Roman" w:cs="Times New Roman"/>
          <w:kern w:val="0"/>
          <w:sz w:val="32"/>
          <w:szCs w:val="32"/>
        </w:rPr>
      </w:pPr>
      <w:r>
        <w:rPr>
          <w:rFonts w:ascii="Times New Roman" w:eastAsia="仿宋_GB2312" w:hAnsi="Times New Roman" w:cs="Times New Roman"/>
          <w:color w:val="000000"/>
          <w:kern w:val="0"/>
          <w:sz w:val="32"/>
          <w:szCs w:val="32"/>
        </w:rPr>
        <w:t>7.</w:t>
      </w:r>
      <w:r>
        <w:rPr>
          <w:rFonts w:ascii="Times New Roman" w:eastAsia="仿宋_GB2312" w:hAnsi="Times New Roman" w:cs="Times New Roman"/>
          <w:color w:val="000000"/>
          <w:kern w:val="0"/>
          <w:sz w:val="32"/>
          <w:szCs w:val="32"/>
        </w:rPr>
        <w:t>学习宣传习近平法治思想，弘扬社会主义法治理念、法治精神，培育社会主义法治文化</w:t>
      </w:r>
      <w:r>
        <w:rPr>
          <w:rFonts w:ascii="Times New Roman" w:eastAsia="仿宋_GB2312" w:hAnsi="Times New Roman" w:cs="Times New Roman"/>
          <w:kern w:val="0"/>
          <w:sz w:val="32"/>
          <w:szCs w:val="32"/>
        </w:rPr>
        <w:t>，不断提升法治意识和法治素养，自觉尊法学法守法用法。</w:t>
      </w:r>
    </w:p>
    <w:p w14:paraId="51A10190" w14:textId="77777777" w:rsidR="009E4222" w:rsidRDefault="00000000">
      <w:pPr>
        <w:adjustRightInd w:val="0"/>
        <w:snapToGrid w:val="0"/>
        <w:spacing w:line="52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color w:val="000000"/>
          <w:kern w:val="0"/>
          <w:sz w:val="32"/>
          <w:szCs w:val="32"/>
        </w:rPr>
        <w:t>8.</w:t>
      </w:r>
      <w:r>
        <w:rPr>
          <w:rFonts w:ascii="Times New Roman" w:eastAsia="仿宋_GB2312" w:hAnsi="Times New Roman" w:cs="Times New Roman"/>
          <w:color w:val="000000"/>
          <w:kern w:val="0"/>
          <w:sz w:val="32"/>
          <w:szCs w:val="32"/>
        </w:rPr>
        <w:t>深入开展以党史为重点的</w:t>
      </w:r>
      <w:r>
        <w:rPr>
          <w:rFonts w:ascii="Times New Roman" w:eastAsia="仿宋_GB2312" w:hAnsi="Times New Roman" w:cs="Times New Roman"/>
          <w:color w:val="000000"/>
          <w:kern w:val="0"/>
          <w:sz w:val="32"/>
          <w:szCs w:val="32"/>
        </w:rPr>
        <w:t>“</w:t>
      </w:r>
      <w:r>
        <w:rPr>
          <w:rFonts w:ascii="Times New Roman" w:eastAsia="仿宋_GB2312" w:hAnsi="Times New Roman" w:cs="Times New Roman"/>
          <w:color w:val="000000"/>
          <w:kern w:val="0"/>
          <w:sz w:val="32"/>
          <w:szCs w:val="32"/>
        </w:rPr>
        <w:t>四史</w:t>
      </w:r>
      <w:r>
        <w:rPr>
          <w:rFonts w:ascii="Times New Roman" w:eastAsia="仿宋_GB2312" w:hAnsi="Times New Roman" w:cs="Times New Roman"/>
          <w:color w:val="000000"/>
          <w:kern w:val="0"/>
          <w:sz w:val="32"/>
          <w:szCs w:val="32"/>
        </w:rPr>
        <w:t>”</w:t>
      </w:r>
      <w:r>
        <w:rPr>
          <w:rFonts w:ascii="Times New Roman" w:eastAsia="仿宋_GB2312" w:hAnsi="Times New Roman" w:cs="Times New Roman"/>
          <w:color w:val="000000"/>
          <w:kern w:val="0"/>
          <w:sz w:val="32"/>
          <w:szCs w:val="32"/>
        </w:rPr>
        <w:t>宣传教育，</w:t>
      </w:r>
      <w:r>
        <w:rPr>
          <w:rFonts w:ascii="Times New Roman" w:eastAsia="仿宋_GB2312" w:hAnsi="Times New Roman" w:cs="Times New Roman"/>
          <w:sz w:val="32"/>
          <w:szCs w:val="32"/>
        </w:rPr>
        <w:t>学习宣传中国共产党人的精神谱系，弘扬伟大建党精神，用好红色资源，发扬红色传统，传承红色基因，赓续共产党人精神血脉。</w:t>
      </w:r>
    </w:p>
    <w:p w14:paraId="28C5DB90" w14:textId="77777777" w:rsidR="009E4222" w:rsidRDefault="00000000">
      <w:pPr>
        <w:pStyle w:val="a9"/>
        <w:wordWrap w:val="0"/>
        <w:adjustRightInd w:val="0"/>
        <w:snapToGrid w:val="0"/>
        <w:spacing w:line="520" w:lineRule="exact"/>
        <w:ind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9.</w:t>
      </w:r>
      <w:r>
        <w:rPr>
          <w:rFonts w:ascii="Times New Roman" w:eastAsia="仿宋_GB2312" w:hAnsi="Times New Roman" w:cs="Times New Roman"/>
          <w:sz w:val="32"/>
          <w:szCs w:val="32"/>
        </w:rPr>
        <w:t>学习弘扬中华优秀传统文化、革命文化、社会主义先进文化，践行社会主义核心价值观。</w:t>
      </w:r>
    </w:p>
    <w:p w14:paraId="4984EC84" w14:textId="77777777" w:rsidR="009E4222" w:rsidRDefault="00000000">
      <w:pPr>
        <w:adjustRightInd w:val="0"/>
        <w:snapToGrid w:val="0"/>
        <w:spacing w:line="520" w:lineRule="exact"/>
        <w:ind w:firstLineChars="200" w:firstLine="640"/>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t>10.</w:t>
      </w:r>
      <w:r>
        <w:rPr>
          <w:rFonts w:ascii="Times New Roman" w:eastAsia="仿宋_GB2312" w:hAnsi="Times New Roman" w:cs="Times New Roman"/>
          <w:color w:val="000000"/>
          <w:kern w:val="0"/>
          <w:sz w:val="32"/>
          <w:szCs w:val="32"/>
        </w:rPr>
        <w:t>开展国家安全教育，</w:t>
      </w:r>
      <w:r>
        <w:rPr>
          <w:rFonts w:ascii="Times New Roman" w:eastAsia="仿宋_GB2312" w:hAnsi="Times New Roman" w:cs="Times New Roman"/>
          <w:sz w:val="32"/>
          <w:szCs w:val="32"/>
        </w:rPr>
        <w:t>树牢总体国家安全观，</w:t>
      </w:r>
      <w:r>
        <w:rPr>
          <w:rFonts w:ascii="Times New Roman" w:eastAsia="仿宋_GB2312" w:hAnsi="Times New Roman" w:cs="Times New Roman"/>
          <w:sz w:val="32"/>
          <w:szCs w:val="32"/>
          <w:lang w:eastAsia="zh-Hans"/>
        </w:rPr>
        <w:t>从政治安全、</w:t>
      </w:r>
      <w:r>
        <w:rPr>
          <w:rFonts w:ascii="Times New Roman" w:eastAsia="仿宋_GB2312" w:hAnsi="Times New Roman" w:cs="Times New Roman"/>
          <w:sz w:val="32"/>
          <w:szCs w:val="32"/>
        </w:rPr>
        <w:t>社会安全、</w:t>
      </w:r>
      <w:r>
        <w:rPr>
          <w:rFonts w:ascii="Times New Roman" w:eastAsia="仿宋_GB2312" w:hAnsi="Times New Roman" w:cs="Times New Roman"/>
          <w:sz w:val="32"/>
          <w:szCs w:val="32"/>
          <w:lang w:eastAsia="zh-Hans"/>
        </w:rPr>
        <w:t>网络安全、科技安全、生态安全、生物安全</w:t>
      </w:r>
      <w:r>
        <w:rPr>
          <w:rFonts w:ascii="Times New Roman" w:eastAsia="仿宋_GB2312" w:hAnsi="Times New Roman" w:cs="Times New Roman"/>
          <w:sz w:val="32"/>
          <w:szCs w:val="32"/>
        </w:rPr>
        <w:t>及反</w:t>
      </w:r>
      <w:r>
        <w:rPr>
          <w:rFonts w:ascii="Times New Roman" w:eastAsia="仿宋_GB2312" w:hAnsi="Times New Roman" w:cs="Times New Roman" w:hint="eastAsia"/>
          <w:sz w:val="32"/>
          <w:szCs w:val="32"/>
        </w:rPr>
        <w:t>间</w:t>
      </w:r>
      <w:r>
        <w:rPr>
          <w:rFonts w:ascii="Times New Roman" w:eastAsia="仿宋_GB2312" w:hAnsi="Times New Roman" w:cs="Times New Roman"/>
          <w:sz w:val="32"/>
          <w:szCs w:val="32"/>
        </w:rPr>
        <w:t>防谍、反恐防恐、反邪教</w:t>
      </w:r>
      <w:r>
        <w:rPr>
          <w:rFonts w:ascii="Times New Roman" w:eastAsia="仿宋_GB2312" w:hAnsi="Times New Roman" w:cs="Times New Roman"/>
          <w:sz w:val="32"/>
          <w:szCs w:val="32"/>
          <w:lang w:eastAsia="zh-Hans"/>
        </w:rPr>
        <w:t>等方面阐释</w:t>
      </w:r>
      <w:r>
        <w:rPr>
          <w:rFonts w:ascii="Times New Roman" w:eastAsia="仿宋_GB2312" w:hAnsi="Times New Roman" w:cs="Times New Roman"/>
          <w:color w:val="000000"/>
          <w:kern w:val="0"/>
          <w:sz w:val="32"/>
          <w:szCs w:val="32"/>
        </w:rPr>
        <w:t>国家安全教育的重要性，自觉维护国家安全。</w:t>
      </w:r>
    </w:p>
    <w:p w14:paraId="0B726F8E" w14:textId="77777777" w:rsidR="009E4222" w:rsidRDefault="00000000">
      <w:pPr>
        <w:overflowPunct w:val="0"/>
        <w:adjustRightInd w:val="0"/>
        <w:snapToGrid w:val="0"/>
        <w:spacing w:line="520" w:lineRule="exact"/>
        <w:ind w:firstLineChars="200" w:firstLine="640"/>
        <w:rPr>
          <w:rFonts w:ascii="Times New Roman" w:hAnsi="Times New Roman" w:cs="Times New Roman"/>
          <w:sz w:val="32"/>
          <w:szCs w:val="32"/>
        </w:rPr>
      </w:pPr>
      <w:r>
        <w:rPr>
          <w:rFonts w:ascii="Times New Roman" w:eastAsia="仿宋_GB2312" w:hAnsi="Times New Roman" w:cs="Times New Roman"/>
          <w:color w:val="000000"/>
          <w:kern w:val="0"/>
          <w:sz w:val="32"/>
          <w:szCs w:val="32"/>
        </w:rPr>
        <w:t>11.</w:t>
      </w:r>
      <w:r>
        <w:rPr>
          <w:rFonts w:ascii="Times New Roman" w:eastAsia="仿宋_GB2312" w:hAnsi="Times New Roman" w:cs="Times New Roman"/>
          <w:color w:val="000000"/>
          <w:kern w:val="0"/>
          <w:sz w:val="32"/>
          <w:szCs w:val="32"/>
        </w:rPr>
        <w:t>开展</w:t>
      </w:r>
      <w:r>
        <w:rPr>
          <w:rFonts w:ascii="Times New Roman" w:eastAsia="仿宋_GB2312" w:hAnsi="Times New Roman" w:cs="Times New Roman"/>
          <w:sz w:val="32"/>
          <w:szCs w:val="32"/>
        </w:rPr>
        <w:t>网络文明教育，</w:t>
      </w:r>
      <w:r>
        <w:rPr>
          <w:rFonts w:ascii="Times New Roman" w:eastAsia="仿宋_GB2312" w:hAnsi="Times New Roman" w:cs="Times New Roman"/>
          <w:color w:val="000000"/>
          <w:kern w:val="0"/>
          <w:sz w:val="32"/>
          <w:szCs w:val="32"/>
        </w:rPr>
        <w:t>倡导文明理性健康上网，提升网络素养，增强辨别是非的能力，</w:t>
      </w:r>
      <w:r>
        <w:rPr>
          <w:rFonts w:ascii="Times New Roman" w:eastAsia="仿宋_GB2312" w:hAnsi="Times New Roman" w:cs="Times New Roman"/>
          <w:kern w:val="0"/>
          <w:sz w:val="32"/>
          <w:szCs w:val="32"/>
        </w:rPr>
        <w:t>积极参与网络文明建设</w:t>
      </w:r>
      <w:r>
        <w:rPr>
          <w:rFonts w:ascii="Times New Roman" w:eastAsia="仿宋_GB2312" w:hAnsi="Times New Roman" w:cs="Times New Roman"/>
          <w:color w:val="000000"/>
          <w:kern w:val="0"/>
          <w:sz w:val="32"/>
          <w:szCs w:val="32"/>
        </w:rPr>
        <w:t>，争做校园好网民，营造清朗网络空间，</w:t>
      </w:r>
      <w:r>
        <w:rPr>
          <w:rFonts w:ascii="Times New Roman" w:eastAsia="仿宋_GB2312" w:hAnsi="Times New Roman" w:cs="Times New Roman"/>
          <w:sz w:val="32"/>
          <w:szCs w:val="32"/>
        </w:rPr>
        <w:t>共建美好网上精神家园。</w:t>
      </w:r>
    </w:p>
    <w:p w14:paraId="402E47C5" w14:textId="77777777" w:rsidR="009E4222" w:rsidRDefault="00000000">
      <w:pPr>
        <w:pStyle w:val="a9"/>
        <w:wordWrap w:val="0"/>
        <w:adjustRightInd w:val="0"/>
        <w:snapToGrid w:val="0"/>
        <w:spacing w:line="520" w:lineRule="exact"/>
        <w:ind w:firstLine="640"/>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t>12.</w:t>
      </w:r>
      <w:r>
        <w:rPr>
          <w:rFonts w:ascii="Times New Roman" w:eastAsia="仿宋_GB2312" w:hAnsi="Times New Roman" w:cs="Times New Roman"/>
          <w:color w:val="000000"/>
          <w:kern w:val="0"/>
          <w:sz w:val="32"/>
          <w:szCs w:val="32"/>
        </w:rPr>
        <w:t>落实立德树人根本任务，深入实施</w:t>
      </w:r>
      <w:r>
        <w:rPr>
          <w:rFonts w:ascii="Times New Roman" w:eastAsia="仿宋_GB2312" w:hAnsi="Times New Roman" w:cs="Times New Roman"/>
          <w:color w:val="000000"/>
          <w:kern w:val="0"/>
          <w:sz w:val="32"/>
          <w:szCs w:val="32"/>
        </w:rPr>
        <w:t>“</w:t>
      </w:r>
      <w:r>
        <w:rPr>
          <w:rFonts w:ascii="Times New Roman" w:eastAsia="仿宋_GB2312" w:hAnsi="Times New Roman" w:cs="Times New Roman"/>
          <w:color w:val="000000"/>
          <w:kern w:val="0"/>
          <w:sz w:val="32"/>
          <w:szCs w:val="32"/>
        </w:rPr>
        <w:t>时代新人铸魂工程</w:t>
      </w:r>
      <w:r>
        <w:rPr>
          <w:rFonts w:ascii="Times New Roman" w:eastAsia="仿宋_GB2312" w:hAnsi="Times New Roman" w:cs="Times New Roman"/>
          <w:color w:val="000000"/>
          <w:kern w:val="0"/>
          <w:sz w:val="32"/>
          <w:szCs w:val="32"/>
        </w:rPr>
        <w:t>”</w:t>
      </w:r>
      <w:r>
        <w:rPr>
          <w:rFonts w:ascii="Times New Roman" w:eastAsia="仿宋_GB2312" w:hAnsi="Times New Roman" w:cs="Times New Roman"/>
          <w:color w:val="000000"/>
          <w:kern w:val="0"/>
          <w:sz w:val="32"/>
          <w:szCs w:val="32"/>
        </w:rPr>
        <w:t>，</w:t>
      </w:r>
      <w:r>
        <w:rPr>
          <w:rFonts w:ascii="Times New Roman" w:eastAsia="仿宋_GB2312" w:hAnsi="Times New Roman" w:cs="Times New Roman"/>
          <w:color w:val="000000"/>
          <w:sz w:val="32"/>
          <w:szCs w:val="32"/>
        </w:rPr>
        <w:t>抓好后继有人根本大计，</w:t>
      </w:r>
      <w:r>
        <w:rPr>
          <w:rFonts w:ascii="Times New Roman" w:eastAsia="仿宋_GB2312" w:hAnsi="Times New Roman" w:cs="Times New Roman"/>
          <w:color w:val="000000"/>
          <w:kern w:val="0"/>
          <w:sz w:val="32"/>
          <w:szCs w:val="32"/>
        </w:rPr>
        <w:t>培养担当民族复兴大任的时代新人，提升高校思想政治教育时代性、针对性、科学性的思考和实践。</w:t>
      </w:r>
    </w:p>
    <w:p w14:paraId="4A841859" w14:textId="77777777" w:rsidR="009E4222" w:rsidRDefault="00000000">
      <w:pPr>
        <w:pStyle w:val="a9"/>
        <w:wordWrap w:val="0"/>
        <w:adjustRightInd w:val="0"/>
        <w:snapToGrid w:val="0"/>
        <w:spacing w:line="520" w:lineRule="exact"/>
        <w:ind w:firstLine="640"/>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t>13.</w:t>
      </w:r>
      <w:r>
        <w:rPr>
          <w:rFonts w:ascii="Times New Roman" w:eastAsia="仿宋_GB2312" w:hAnsi="Times New Roman" w:cs="Times New Roman"/>
          <w:color w:val="000000"/>
          <w:kern w:val="0"/>
          <w:sz w:val="32"/>
          <w:szCs w:val="32"/>
        </w:rPr>
        <w:t>推动</w:t>
      </w:r>
      <w:r>
        <w:rPr>
          <w:rFonts w:ascii="Times New Roman" w:eastAsia="仿宋_GB2312" w:hAnsi="Times New Roman" w:cs="Times New Roman"/>
          <w:color w:val="000000"/>
          <w:kern w:val="0"/>
          <w:sz w:val="32"/>
          <w:szCs w:val="32"/>
        </w:rPr>
        <w:t>“</w:t>
      </w:r>
      <w:r>
        <w:rPr>
          <w:rFonts w:ascii="Times New Roman" w:eastAsia="仿宋_GB2312" w:hAnsi="Times New Roman" w:cs="Times New Roman"/>
          <w:color w:val="000000"/>
          <w:kern w:val="0"/>
          <w:sz w:val="32"/>
          <w:szCs w:val="32"/>
        </w:rPr>
        <w:t>三全育人</w:t>
      </w:r>
      <w:r>
        <w:rPr>
          <w:rFonts w:ascii="Times New Roman" w:eastAsia="仿宋_GB2312" w:hAnsi="Times New Roman" w:cs="Times New Roman"/>
          <w:color w:val="000000"/>
          <w:kern w:val="0"/>
          <w:sz w:val="32"/>
          <w:szCs w:val="32"/>
        </w:rPr>
        <w:t>”</w:t>
      </w:r>
      <w:r>
        <w:rPr>
          <w:rFonts w:ascii="Times New Roman" w:eastAsia="仿宋_GB2312" w:hAnsi="Times New Roman" w:cs="Times New Roman"/>
          <w:color w:val="000000"/>
          <w:kern w:val="0"/>
          <w:sz w:val="32"/>
          <w:szCs w:val="32"/>
        </w:rPr>
        <w:t>综合改革，构建高校思想政治工作体系的思考与实践。</w:t>
      </w:r>
    </w:p>
    <w:p w14:paraId="48A6E89F" w14:textId="77777777" w:rsidR="009E4222" w:rsidRDefault="00000000">
      <w:pPr>
        <w:pStyle w:val="a9"/>
        <w:wordWrap w:val="0"/>
        <w:adjustRightInd w:val="0"/>
        <w:snapToGrid w:val="0"/>
        <w:spacing w:line="520" w:lineRule="exact"/>
        <w:ind w:firstLine="640"/>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t>14.</w:t>
      </w:r>
      <w:r>
        <w:rPr>
          <w:rFonts w:ascii="Times New Roman" w:eastAsia="仿宋_GB2312" w:hAnsi="Times New Roman" w:cs="Times New Roman"/>
          <w:color w:val="000000"/>
          <w:kern w:val="0"/>
          <w:sz w:val="32"/>
          <w:szCs w:val="32"/>
        </w:rPr>
        <w:t>促进教师做学生为学、为事、为人的示范，成为大先</w:t>
      </w:r>
      <w:r>
        <w:rPr>
          <w:rFonts w:ascii="Times New Roman" w:eastAsia="仿宋_GB2312" w:hAnsi="Times New Roman" w:cs="Times New Roman"/>
          <w:color w:val="000000"/>
          <w:kern w:val="0"/>
          <w:sz w:val="32"/>
          <w:szCs w:val="32"/>
        </w:rPr>
        <w:lastRenderedPageBreak/>
        <w:t>生的思考与实践。</w:t>
      </w:r>
    </w:p>
    <w:p w14:paraId="4636F0E1" w14:textId="77777777" w:rsidR="009E4222" w:rsidRDefault="00000000">
      <w:pPr>
        <w:pStyle w:val="a9"/>
        <w:wordWrap w:val="0"/>
        <w:adjustRightInd w:val="0"/>
        <w:snapToGrid w:val="0"/>
        <w:spacing w:line="520" w:lineRule="exact"/>
        <w:ind w:firstLine="640"/>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t>15.</w:t>
      </w:r>
      <w:r>
        <w:rPr>
          <w:rFonts w:ascii="Times New Roman" w:eastAsia="仿宋_GB2312" w:hAnsi="Times New Roman" w:cs="Times New Roman"/>
          <w:color w:val="000000"/>
          <w:kern w:val="0"/>
          <w:sz w:val="32"/>
          <w:szCs w:val="32"/>
        </w:rPr>
        <w:t>推进思政工作传统优势同信息技术融合，加强网络思政教育，提升网络舆论引导能力，运用互联网技术手段开展思政工作的对策分析。</w:t>
      </w:r>
    </w:p>
    <w:p w14:paraId="44C3CEC4" w14:textId="77777777" w:rsidR="009E4222" w:rsidRDefault="00000000">
      <w:pPr>
        <w:pStyle w:val="a9"/>
        <w:wordWrap w:val="0"/>
        <w:adjustRightInd w:val="0"/>
        <w:snapToGrid w:val="0"/>
        <w:spacing w:line="520" w:lineRule="exact"/>
        <w:ind w:firstLine="640"/>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t>16.</w:t>
      </w:r>
      <w:r>
        <w:rPr>
          <w:rFonts w:ascii="Times New Roman" w:eastAsia="仿宋_GB2312" w:hAnsi="Times New Roman" w:cs="Times New Roman"/>
          <w:color w:val="000000"/>
          <w:kern w:val="0"/>
          <w:sz w:val="32"/>
          <w:szCs w:val="32"/>
        </w:rPr>
        <w:t>开展校园文化建设，实施校园文化提能增效，强化以文化人以文育人，培育优良校风学风。</w:t>
      </w:r>
    </w:p>
    <w:p w14:paraId="26E005AE" w14:textId="77777777" w:rsidR="009E4222" w:rsidRDefault="00000000">
      <w:pPr>
        <w:pStyle w:val="a9"/>
        <w:wordWrap w:val="0"/>
        <w:adjustRightInd w:val="0"/>
        <w:snapToGrid w:val="0"/>
        <w:spacing w:line="520" w:lineRule="exact"/>
        <w:ind w:firstLine="640"/>
        <w:jc w:val="left"/>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t>17.</w:t>
      </w:r>
      <w:r>
        <w:rPr>
          <w:rFonts w:ascii="Times New Roman" w:eastAsia="仿宋_GB2312" w:hAnsi="Times New Roman" w:cs="Times New Roman"/>
          <w:color w:val="000000"/>
          <w:kern w:val="0"/>
          <w:sz w:val="32"/>
          <w:szCs w:val="32"/>
        </w:rPr>
        <w:t>开展大学生心理健康教育，普及心理健康知识，培育理性平和、积极向上的健康心态。</w:t>
      </w:r>
    </w:p>
    <w:p w14:paraId="7B469AD5" w14:textId="77777777" w:rsidR="009E4222" w:rsidRDefault="00000000">
      <w:pPr>
        <w:pStyle w:val="a9"/>
        <w:wordWrap w:val="0"/>
        <w:adjustRightInd w:val="0"/>
        <w:snapToGrid w:val="0"/>
        <w:spacing w:line="520" w:lineRule="exact"/>
        <w:ind w:firstLine="640"/>
        <w:jc w:val="left"/>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t>18.</w:t>
      </w:r>
      <w:r>
        <w:rPr>
          <w:rFonts w:ascii="Times New Roman" w:eastAsia="仿宋_GB2312" w:hAnsi="Times New Roman" w:cs="Times New Roman"/>
          <w:color w:val="000000"/>
          <w:kern w:val="0"/>
          <w:sz w:val="32"/>
          <w:szCs w:val="32"/>
        </w:rPr>
        <w:t>开展诚信教育，围绕学习学术、助学贷款、就业求职等方面的问题，提升新时代大学生诚信意识，营造守信良好氛围。</w:t>
      </w:r>
    </w:p>
    <w:p w14:paraId="5EAEC72D" w14:textId="77777777" w:rsidR="009E4222" w:rsidRDefault="00000000">
      <w:pPr>
        <w:pStyle w:val="a9"/>
        <w:wordWrap w:val="0"/>
        <w:adjustRightInd w:val="0"/>
        <w:snapToGrid w:val="0"/>
        <w:spacing w:line="520" w:lineRule="exact"/>
        <w:ind w:firstLine="640"/>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t>19.</w:t>
      </w:r>
      <w:r>
        <w:rPr>
          <w:rFonts w:ascii="Times New Roman" w:eastAsia="仿宋_GB2312" w:hAnsi="Times New Roman" w:cs="Times New Roman"/>
          <w:color w:val="000000"/>
          <w:kern w:val="0"/>
          <w:sz w:val="32"/>
          <w:szCs w:val="32"/>
        </w:rPr>
        <w:t>铸牢中华民族共同体意识，增强听党话、感党恩、跟党走的政治自觉、思想自觉和行动自觉，厚植对中华民族的认同感，构建中华民族共有精神家园。</w:t>
      </w:r>
    </w:p>
    <w:p w14:paraId="721BF577" w14:textId="77777777" w:rsidR="009E4222" w:rsidRDefault="00000000">
      <w:pPr>
        <w:pStyle w:val="a9"/>
        <w:wordWrap w:val="0"/>
        <w:adjustRightInd w:val="0"/>
        <w:snapToGrid w:val="0"/>
        <w:spacing w:line="520" w:lineRule="exact"/>
        <w:ind w:firstLine="640"/>
        <w:jc w:val="left"/>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t>20.</w:t>
      </w:r>
      <w:r>
        <w:rPr>
          <w:rFonts w:ascii="Times New Roman" w:eastAsia="仿宋_GB2312" w:hAnsi="Times New Roman" w:cs="Times New Roman"/>
          <w:color w:val="000000"/>
          <w:kern w:val="0"/>
          <w:sz w:val="32"/>
          <w:szCs w:val="32"/>
        </w:rPr>
        <w:t>共建和谐、平安、美丽校园，实施</w:t>
      </w:r>
      <w:r>
        <w:rPr>
          <w:rFonts w:ascii="Times New Roman" w:eastAsia="仿宋_GB2312" w:hAnsi="Times New Roman" w:cs="Times New Roman"/>
          <w:color w:val="000000"/>
          <w:kern w:val="0"/>
          <w:sz w:val="32"/>
          <w:szCs w:val="32"/>
        </w:rPr>
        <w:t>“</w:t>
      </w:r>
      <w:r>
        <w:rPr>
          <w:rFonts w:ascii="Times New Roman" w:eastAsia="仿宋_GB2312" w:hAnsi="Times New Roman" w:cs="Times New Roman"/>
          <w:color w:val="000000"/>
          <w:kern w:val="0"/>
          <w:sz w:val="32"/>
          <w:szCs w:val="32"/>
        </w:rPr>
        <w:t>一站式</w:t>
      </w:r>
      <w:r>
        <w:rPr>
          <w:rFonts w:ascii="Times New Roman" w:eastAsia="仿宋_GB2312" w:hAnsi="Times New Roman" w:cs="Times New Roman"/>
          <w:color w:val="000000"/>
          <w:kern w:val="0"/>
          <w:sz w:val="32"/>
          <w:szCs w:val="32"/>
        </w:rPr>
        <w:t>”</w:t>
      </w:r>
      <w:r>
        <w:rPr>
          <w:rFonts w:ascii="Times New Roman" w:eastAsia="仿宋_GB2312" w:hAnsi="Times New Roman" w:cs="Times New Roman"/>
          <w:color w:val="000000"/>
          <w:kern w:val="0"/>
          <w:sz w:val="32"/>
          <w:szCs w:val="32"/>
        </w:rPr>
        <w:t>学生社区综合治理创新，提升广大师生安全感、获得感、幸福感。</w:t>
      </w:r>
    </w:p>
    <w:p w14:paraId="35A4DA8E" w14:textId="77777777" w:rsidR="009E4222" w:rsidRDefault="00000000">
      <w:pPr>
        <w:pStyle w:val="a9"/>
        <w:wordWrap w:val="0"/>
        <w:adjustRightInd w:val="0"/>
        <w:snapToGrid w:val="0"/>
        <w:spacing w:line="520" w:lineRule="exact"/>
        <w:ind w:firstLine="640"/>
        <w:jc w:val="left"/>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t>21.</w:t>
      </w:r>
      <w:r>
        <w:rPr>
          <w:rFonts w:ascii="Times New Roman" w:eastAsia="仿宋_GB2312" w:hAnsi="Times New Roman" w:cs="Times New Roman"/>
          <w:color w:val="000000"/>
          <w:kern w:val="0"/>
          <w:sz w:val="32"/>
          <w:szCs w:val="32"/>
        </w:rPr>
        <w:t>防范电信网络诈骗，提高反诈防骗能力，提升师生自我防护和遵纪守法意识。</w:t>
      </w:r>
    </w:p>
    <w:p w14:paraId="10614B09" w14:textId="77777777" w:rsidR="009E4222" w:rsidRDefault="00000000">
      <w:pPr>
        <w:pStyle w:val="a9"/>
        <w:wordWrap w:val="0"/>
        <w:adjustRightInd w:val="0"/>
        <w:snapToGrid w:val="0"/>
        <w:spacing w:line="520" w:lineRule="exact"/>
        <w:ind w:firstLine="640"/>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t>22.</w:t>
      </w:r>
      <w:r>
        <w:rPr>
          <w:rFonts w:ascii="Times New Roman" w:eastAsia="仿宋_GB2312" w:hAnsi="Times New Roman" w:cs="Times New Roman"/>
          <w:color w:val="000000"/>
          <w:kern w:val="0"/>
          <w:sz w:val="32"/>
          <w:szCs w:val="32"/>
        </w:rPr>
        <w:t>积极开展绿色环保、</w:t>
      </w:r>
      <w:r>
        <w:rPr>
          <w:rFonts w:ascii="Times New Roman" w:eastAsia="仿宋_GB2312" w:hAnsi="Times New Roman" w:cs="Times New Roman"/>
          <w:color w:val="000000"/>
          <w:kern w:val="0"/>
          <w:sz w:val="32"/>
          <w:szCs w:val="32"/>
          <w:shd w:val="clear" w:color="auto" w:fill="FFFFFF"/>
        </w:rPr>
        <w:t>书香阅读、</w:t>
      </w:r>
      <w:r>
        <w:rPr>
          <w:rFonts w:ascii="Times New Roman" w:eastAsia="仿宋_GB2312" w:hAnsi="Times New Roman" w:cs="Times New Roman"/>
          <w:color w:val="000000"/>
          <w:kern w:val="0"/>
          <w:sz w:val="32"/>
          <w:szCs w:val="32"/>
        </w:rPr>
        <w:t>厉行</w:t>
      </w:r>
      <w:r>
        <w:rPr>
          <w:rFonts w:ascii="Times New Roman" w:eastAsia="仿宋_GB2312" w:hAnsi="Times New Roman" w:cs="Times New Roman"/>
          <w:color w:val="000000"/>
          <w:kern w:val="0"/>
          <w:sz w:val="32"/>
          <w:szCs w:val="32"/>
          <w:shd w:val="clear" w:color="auto" w:fill="FFFFFF"/>
        </w:rPr>
        <w:t>节约</w:t>
      </w:r>
      <w:r>
        <w:rPr>
          <w:rFonts w:ascii="Times New Roman" w:eastAsia="仿宋_GB2312" w:hAnsi="Times New Roman" w:cs="Times New Roman"/>
          <w:color w:val="000000"/>
          <w:kern w:val="0"/>
          <w:sz w:val="32"/>
          <w:szCs w:val="32"/>
        </w:rPr>
        <w:t>、禁毒防艾、</w:t>
      </w:r>
      <w:r>
        <w:rPr>
          <w:rFonts w:ascii="Times New Roman" w:eastAsia="仿宋_GB2312" w:hAnsi="Times New Roman" w:cs="Times New Roman" w:hint="eastAsia"/>
          <w:color w:val="000000"/>
          <w:kern w:val="0"/>
          <w:sz w:val="32"/>
          <w:szCs w:val="32"/>
        </w:rPr>
        <w:t>扫黄打非</w:t>
      </w:r>
      <w:r>
        <w:rPr>
          <w:rFonts w:ascii="Times New Roman" w:eastAsia="仿宋_GB2312" w:hAnsi="Times New Roman" w:cs="Times New Roman"/>
          <w:color w:val="000000"/>
          <w:kern w:val="0"/>
          <w:sz w:val="32"/>
          <w:szCs w:val="32"/>
        </w:rPr>
        <w:t>等公益宣传。</w:t>
      </w:r>
    </w:p>
    <w:p w14:paraId="7F885CC0" w14:textId="77777777" w:rsidR="009E4222" w:rsidRDefault="00000000">
      <w:pPr>
        <w:pStyle w:val="a9"/>
        <w:wordWrap w:val="0"/>
        <w:adjustRightInd w:val="0"/>
        <w:snapToGrid w:val="0"/>
        <w:spacing w:line="520" w:lineRule="exact"/>
        <w:ind w:firstLine="643"/>
        <w:rPr>
          <w:rFonts w:ascii="Times New Roman" w:hAnsi="Times New Roman" w:cs="Times New Roman"/>
          <w:sz w:val="32"/>
          <w:szCs w:val="32"/>
        </w:rPr>
      </w:pPr>
      <w:r>
        <w:rPr>
          <w:rFonts w:ascii="Times New Roman" w:eastAsia="仿宋_GB2312" w:hAnsi="Times New Roman" w:cs="Times New Roman"/>
          <w:b/>
          <w:bCs/>
          <w:color w:val="000000"/>
          <w:sz w:val="32"/>
          <w:szCs w:val="32"/>
        </w:rPr>
        <w:t>（供创作参考，不限于以上主题）</w:t>
      </w:r>
    </w:p>
    <w:p w14:paraId="2D5B32B4" w14:textId="77777777" w:rsidR="009E4222" w:rsidRDefault="009E4222">
      <w:pPr>
        <w:adjustRightInd w:val="0"/>
        <w:snapToGrid w:val="0"/>
        <w:spacing w:line="520" w:lineRule="exact"/>
        <w:rPr>
          <w:rFonts w:ascii="Times New Roman" w:eastAsia="仿宋_GB2312" w:hAnsi="Times New Roman" w:cs="Times New Roman"/>
          <w:b/>
          <w:kern w:val="0"/>
          <w:sz w:val="32"/>
          <w:szCs w:val="32"/>
        </w:rPr>
      </w:pPr>
    </w:p>
    <w:p w14:paraId="1E1EEC3B" w14:textId="77777777" w:rsidR="009E4222" w:rsidRDefault="00000000">
      <w:pPr>
        <w:rPr>
          <w:rFonts w:ascii="黑体" w:eastAsia="黑体" w:hAnsi="黑体" w:cs="黑体"/>
          <w:bCs/>
          <w:sz w:val="32"/>
          <w:szCs w:val="32"/>
        </w:rPr>
      </w:pPr>
      <w:r>
        <w:rPr>
          <w:rFonts w:ascii="黑体" w:eastAsia="黑体" w:hAnsi="黑体" w:cs="黑体" w:hint="eastAsia"/>
          <w:bCs/>
          <w:sz w:val="32"/>
          <w:szCs w:val="32"/>
        </w:rPr>
        <w:br w:type="page"/>
      </w:r>
    </w:p>
    <w:sectPr w:rsidR="009E4222">
      <w:footerReference w:type="default" r:id="rId7"/>
      <w:pgSz w:w="11906" w:h="16838"/>
      <w:pgMar w:top="1440" w:right="1800" w:bottom="1440" w:left="1800" w:header="851" w:footer="992" w:gutter="0"/>
      <w:pgNumType w:fmt="numberInDash"/>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EF2891" w14:textId="77777777" w:rsidR="00476ADF" w:rsidRDefault="00476ADF">
      <w:r>
        <w:separator/>
      </w:r>
    </w:p>
  </w:endnote>
  <w:endnote w:type="continuationSeparator" w:id="0">
    <w:p w14:paraId="49C307F4" w14:textId="77777777" w:rsidR="00476ADF" w:rsidRDefault="00476A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仿宋_GB2312">
    <w:panose1 w:val="02010609030101010101"/>
    <w:charset w:val="86"/>
    <w:family w:val="modern"/>
    <w:pitch w:val="fixed"/>
    <w:sig w:usb0="00000001" w:usb1="080E0000" w:usb2="00000010" w:usb3="00000000" w:csb0="00040000" w:csb1="00000000"/>
    <w:embedRegular r:id="rId1" w:subsetted="1" w:fontKey="{86E539F5-A1EA-4FFF-B1E5-C0552CEE808F}"/>
    <w:embedBold r:id="rId2" w:subsetted="1" w:fontKey="{F32C69DA-C0CE-413F-B8C8-25CED716D2B8}"/>
  </w:font>
  <w:font w:name="黑体">
    <w:altName w:val="SimHei"/>
    <w:panose1 w:val="02010609060101010101"/>
    <w:charset w:val="86"/>
    <w:family w:val="modern"/>
    <w:pitch w:val="fixed"/>
    <w:sig w:usb0="800002BF" w:usb1="38CF7CFA" w:usb2="00000016" w:usb3="00000000" w:csb0="00040001" w:csb1="00000000"/>
    <w:embedRegular r:id="rId3" w:subsetted="1" w:fontKey="{03057F7D-C9FB-4E6A-BCBB-CB2E51646B20}"/>
  </w:font>
  <w:font w:name="方正小标宋简体">
    <w:panose1 w:val="02000000000000000000"/>
    <w:charset w:val="86"/>
    <w:family w:val="auto"/>
    <w:pitch w:val="variable"/>
    <w:sig w:usb0="A00002BF" w:usb1="184F6CFA" w:usb2="00000012" w:usb3="00000000" w:csb0="00040001" w:csb1="00000000"/>
    <w:embedRegular r:id="rId4" w:subsetted="1" w:fontKey="{78F80AEC-5D93-4102-806F-352EF1A83DF8}"/>
  </w:font>
  <w:font w:name="楷体_GB2312">
    <w:charset w:val="86"/>
    <w:family w:val="modern"/>
    <w:pitch w:val="default"/>
    <w:sig w:usb0="00000001" w:usb1="080E0000" w:usb2="00000000" w:usb3="00000000" w:csb0="00040000" w:csb1="00000000"/>
    <w:embedRegular r:id="rId5" w:subsetted="1" w:fontKey="{6B8B5700-1888-49BB-AB94-07E75B4853C5}"/>
    <w:embedBold r:id="rId6" w:subsetted="1" w:fontKey="{8F7A35BB-B959-451F-B3BB-099AC806245B}"/>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9150E8" w14:textId="77777777" w:rsidR="009E4222" w:rsidRDefault="00000000">
    <w:pPr>
      <w:pStyle w:val="a3"/>
      <w:jc w:val="both"/>
      <w:rPr>
        <w:rFonts w:ascii="Times New Roman" w:hAnsi="Times New Roman" w:cs="Times New Roman"/>
        <w:sz w:val="20"/>
      </w:rPr>
    </w:pPr>
    <w:r>
      <w:rPr>
        <w:noProof/>
        <w:sz w:val="20"/>
      </w:rPr>
      <mc:AlternateContent>
        <mc:Choice Requires="wps">
          <w:drawing>
            <wp:anchor distT="0" distB="0" distL="114300" distR="114300" simplePos="0" relativeHeight="251660288" behindDoc="0" locked="0" layoutInCell="1" allowOverlap="1" wp14:anchorId="7FB8045E" wp14:editId="518C7B84">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B70A119" w14:textId="77777777" w:rsidR="009E4222" w:rsidRDefault="00000000">
                          <w:pPr>
                            <w:pStyle w:val="a3"/>
                            <w:rPr>
                              <w:rFonts w:asciiTheme="minorEastAsia" w:hAnsiTheme="minorEastAsia" w:cstheme="minorEastAsia"/>
                              <w:sz w:val="24"/>
                              <w:szCs w:val="24"/>
                            </w:rPr>
                          </w:pPr>
                          <w:r>
                            <w:rPr>
                              <w:rFonts w:asciiTheme="minorEastAsia" w:hAnsiTheme="minorEastAsia" w:cstheme="minorEastAsia" w:hint="eastAsia"/>
                              <w:sz w:val="24"/>
                              <w:szCs w:val="24"/>
                            </w:rPr>
                            <w:fldChar w:fldCharType="begin"/>
                          </w:r>
                          <w:r>
                            <w:rPr>
                              <w:rFonts w:asciiTheme="minorEastAsia" w:hAnsiTheme="minorEastAsia" w:cstheme="minorEastAsia" w:hint="eastAsia"/>
                              <w:sz w:val="24"/>
                              <w:szCs w:val="24"/>
                            </w:rPr>
                            <w:instrText xml:space="preserve"> PAGE  \* MERGEFORMAT </w:instrText>
                          </w:r>
                          <w:r>
                            <w:rPr>
                              <w:rFonts w:asciiTheme="minorEastAsia" w:hAnsiTheme="minorEastAsia" w:cstheme="minorEastAsia" w:hint="eastAsia"/>
                              <w:sz w:val="24"/>
                              <w:szCs w:val="24"/>
                            </w:rPr>
                            <w:fldChar w:fldCharType="separate"/>
                          </w:r>
                          <w:r>
                            <w:rPr>
                              <w:rFonts w:asciiTheme="minorEastAsia" w:hAnsiTheme="minorEastAsia" w:cstheme="minorEastAsia" w:hint="eastAsia"/>
                              <w:sz w:val="24"/>
                              <w:szCs w:val="24"/>
                            </w:rPr>
                            <w:t>- 13 -</w:t>
                          </w:r>
                          <w:r>
                            <w:rPr>
                              <w:rFonts w:asciiTheme="minorEastAsia" w:hAnsiTheme="minorEastAsia" w:cstheme="minorEastAsia" w:hint="eastAsia"/>
                              <w:sz w:val="24"/>
                              <w:szCs w:val="24"/>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7FB8045E" id="_x0000_t202" coordsize="21600,21600" o:spt="202" path="m,l,21600r21600,l21600,xe">
              <v:stroke joinstyle="miter"/>
              <v:path gradientshapeok="t" o:connecttype="rect"/>
            </v:shapetype>
            <v:shape id="文本框 2" o:spid="_x0000_s1026" type="#_x0000_t202" style="position:absolute;left:0;text-align:left;margin-left:0;margin-top:0;width:2in;height:2in;z-index:25166028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yqUPQIAAOQEAAAOAAAAZHJzL2Uyb0RvYy54bWysVN+P0zAMfkfif4jyzroNcZqmdaex0xDS&#10;xJ3YIZ6zNFkr0jhKvLXjr8dJfwwdvBziJXVj+7P92c7qvq0NuygfKrA5n02mnCkroajsKeffnnfv&#10;FpwFFLYQBqzK+VUFfr9++2bVuKWaQwmmUJ4RiA3LxuW8RHTLLAuyVLUIE3DKklKDrwXSrz9lhRcN&#10;odcmm0+nd1kDvnAepAqBbh86JV8nfK2VxEetg0Jmck65YTp9Oo/xzNYrsTx54cpK9mmIf8iiFpWl&#10;oCPUg0DBzr76A6qupIcAGicS6gy0rqRKNVA1s+mLag6lcCrVQuQEN9IU/h+s/HI5uCfPsP0ILTUw&#10;EtK4sAx0Getpta/jlzJlpCcKryNtqkUmo9NivlhMSSVJN/wQTnZzdz7gJwU1i0LOPfUl0SUu+4Cd&#10;6WASo1nYVcak3hjLmpzfvf8wTQ6jhsCNpRi3ZJOEV6MigrFflWZVkXKOF2mi1NZ4dhE0C0JKZTGV&#10;m5DIOlppCvsax94+uqo0ba9xHj1SZLA4OteVBZ/qfZF28WNIWXf2AwNd3ZECbI9t38QjFFfqrYdu&#10;7IOTu4r434uAT8LTnFPPaHfxkQ5tgHiGXuKsBP/zb/fRnsaPtJw1tDc5t7TYnJnPlsYyrtgg+EE4&#10;DoI911sg8mf0JjiZRHLwaAZRe6i/00JvYgxSCSspUs5xELfY7S49CFJtNsmIFskJ3NuDkxE6Ndtt&#10;zkgzlEYrktIx0ZNFq5SGs1/7uKu//yer2+O0/gUAAP//AwBQSwMEFAAGAAgAAAAhAHGq0bnXAAAA&#10;BQEAAA8AAABkcnMvZG93bnJldi54bWxMj0FPwzAMhe+T9h8iI3HbUgZCVWk6sYlyRGLlwDFrTFtI&#10;nCrJuvLvMQgJLpafnvX8vXI7OysmDHHwpOBqnYFAar0ZqFPw0tSrHERMmoy2nlDBJ0bYVstFqQvj&#10;z/SM0yF1gkMoFlpBn9JYSBnbHp2Oaz8isffmg9OJZeikCfrM4c7KTZbdSqcH4g+9HnHfY/txODkF&#10;+7ppwoQx2Fd8rK/fn3Y3+DArdXkx39+BSDinv2P4xmd0qJjp6E9korAKuEj6mext8pzl8XeRVSn/&#10;01dfAAAA//8DAFBLAQItABQABgAIAAAAIQC2gziS/gAAAOEBAAATAAAAAAAAAAAAAAAAAAAAAABb&#10;Q29udGVudF9UeXBlc10ueG1sUEsBAi0AFAAGAAgAAAAhADj9If/WAAAAlAEAAAsAAAAAAAAAAAAA&#10;AAAALwEAAF9yZWxzLy5yZWxzUEsBAi0AFAAGAAgAAAAhAPx/KpQ9AgAA5AQAAA4AAAAAAAAAAAAA&#10;AAAALgIAAGRycy9lMm9Eb2MueG1sUEsBAi0AFAAGAAgAAAAhAHGq0bnXAAAABQEAAA8AAAAAAAAA&#10;AAAAAAAAlwQAAGRycy9kb3ducmV2LnhtbFBLBQYAAAAABAAEAPMAAACbBQAAAAA=&#10;" filled="f" stroked="f" strokeweight=".5pt">
              <v:textbox style="mso-fit-shape-to-text:t" inset="0,0,0,0">
                <w:txbxContent>
                  <w:p w14:paraId="5B70A119" w14:textId="77777777" w:rsidR="009E4222" w:rsidRDefault="00000000">
                    <w:pPr>
                      <w:pStyle w:val="a3"/>
                      <w:rPr>
                        <w:rFonts w:asciiTheme="minorEastAsia" w:hAnsiTheme="minorEastAsia" w:cstheme="minorEastAsia"/>
                        <w:sz w:val="24"/>
                        <w:szCs w:val="24"/>
                      </w:rPr>
                    </w:pPr>
                    <w:r>
                      <w:rPr>
                        <w:rFonts w:asciiTheme="minorEastAsia" w:hAnsiTheme="minorEastAsia" w:cstheme="minorEastAsia" w:hint="eastAsia"/>
                        <w:sz w:val="24"/>
                        <w:szCs w:val="24"/>
                      </w:rPr>
                      <w:fldChar w:fldCharType="begin"/>
                    </w:r>
                    <w:r>
                      <w:rPr>
                        <w:rFonts w:asciiTheme="minorEastAsia" w:hAnsiTheme="minorEastAsia" w:cstheme="minorEastAsia" w:hint="eastAsia"/>
                        <w:sz w:val="24"/>
                        <w:szCs w:val="24"/>
                      </w:rPr>
                      <w:instrText xml:space="preserve"> PAGE  \* MERGEFORMAT </w:instrText>
                    </w:r>
                    <w:r>
                      <w:rPr>
                        <w:rFonts w:asciiTheme="minorEastAsia" w:hAnsiTheme="minorEastAsia" w:cstheme="minorEastAsia" w:hint="eastAsia"/>
                        <w:sz w:val="24"/>
                        <w:szCs w:val="24"/>
                      </w:rPr>
                      <w:fldChar w:fldCharType="separate"/>
                    </w:r>
                    <w:r>
                      <w:rPr>
                        <w:rFonts w:asciiTheme="minorEastAsia" w:hAnsiTheme="minorEastAsia" w:cstheme="minorEastAsia" w:hint="eastAsia"/>
                        <w:sz w:val="24"/>
                        <w:szCs w:val="24"/>
                      </w:rPr>
                      <w:t>- 13 -</w:t>
                    </w:r>
                    <w:r>
                      <w:rPr>
                        <w:rFonts w:asciiTheme="minorEastAsia" w:hAnsiTheme="minorEastAsia" w:cstheme="minorEastAsia" w:hint="eastAsia"/>
                        <w:sz w:val="24"/>
                        <w:szCs w:val="24"/>
                      </w:rPr>
                      <w:fldChar w:fldCharType="end"/>
                    </w:r>
                  </w:p>
                </w:txbxContent>
              </v:textbox>
              <w10:wrap anchorx="margin"/>
            </v:shape>
          </w:pict>
        </mc:Fallback>
      </mc:AlternateContent>
    </w:r>
    <w:r>
      <w:rPr>
        <w:noProof/>
        <w:sz w:val="20"/>
      </w:rPr>
      <mc:AlternateContent>
        <mc:Choice Requires="wps">
          <w:drawing>
            <wp:anchor distT="0" distB="0" distL="114300" distR="114300" simplePos="0" relativeHeight="251659264" behindDoc="0" locked="0" layoutInCell="1" allowOverlap="1" wp14:anchorId="156B4A0D" wp14:editId="5004990E">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870438357"/>
                          </w:sdtPr>
                          <w:sdtEndPr>
                            <w:rPr>
                              <w:rFonts w:ascii="Times New Roman" w:hAnsi="Times New Roman" w:cs="Times New Roman"/>
                              <w:sz w:val="20"/>
                            </w:rPr>
                          </w:sdtEndPr>
                          <w:sdtContent>
                            <w:p w14:paraId="7CC73A37" w14:textId="77777777" w:rsidR="009E4222" w:rsidRDefault="00000000">
                              <w:pPr>
                                <w:pStyle w:val="a3"/>
                                <w:jc w:val="center"/>
                                <w:rPr>
                                  <w:rFonts w:ascii="Times New Roman" w:hAnsi="Times New Roman" w:cs="Times New Roman"/>
                                  <w:sz w:val="20"/>
                                </w:rPr>
                              </w:pPr>
                            </w:p>
                          </w:sdtContent>
                        </w:sdt>
                        <w:p w14:paraId="02114F5D" w14:textId="77777777" w:rsidR="009E4222" w:rsidRDefault="009E4222">
                          <w:pPr>
                            <w:rPr>
                              <w:rFonts w:ascii="Times New Roman" w:hAnsi="Times New Roman" w:cs="Times New Roman"/>
                              <w:sz w:val="20"/>
                            </w:rPr>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w14:anchorId="156B4A0D" id="文本框 1" o:spid="_x0000_s1027" type="#_x0000_t202" style="position:absolute;left:0;text-align:left;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7KH5PwIAAOsEAAAOAAAAZHJzL2Uyb0RvYy54bWysVFGP0zAMfkfiP0R5Z+2GOE3TutPYaQhp&#10;4k4MxHOWJmtFGkeJt3b8epx07U4HL4d4Sd3Y/mx/trO87xrDzsqHGmzBp5OcM2UllLU9Fvz7t+27&#10;OWcBhS2FAasKflGB36/evlm2bqFmUIEplWcEYsOidQWvEN0iy4KsVCPCBJyypNTgG4H0649Z6UVL&#10;6I3JZnl+l7XgS+dBqhDo9qFX8lXC11pJfNQ6KGSm4JQbptOn8xDPbLUUi6MXrqrlNQ3xD1k0orYU&#10;dIR6ECjYydd/QDW19BBA40RCk4HWtVSpBqpmmr+oZl8Jp1ItRE5wI03h/8HKL+e9e/IMu4/QUQMj&#10;Ia0Li0CXsZ5O+yZ+KVNGeqLwMtKmOmQyOs1n83lOKkm64Ydwspu78wE/KWhYFAruqS+JLnHeBexN&#10;B5MYzcK2Nib1xljWFvzu/Yc8OYwaAjeWYtySTRJejIoIxn5VmtVlyjlepIlSG+PZWdAsCCmVxVRu&#10;QiLraKUp7Gscr/bRVaVpe43z6JEig8XRuakt+FTvi7TLn0PKurcfGOjrjhRgd+io8Ge9PEB5oRZ7&#10;6Kc/OLmtqQ07EfBJeBp3ah2tMD7SoQ0Q3XCVOKvA//rbfbSnKSQtZy2tT8Et7Tdn5rOl6YybNgh+&#10;EA6DYE/NBqgHU3oanEwiOXg0g6g9ND9or9cxBqmElRSp4DiIG+xXmN4FqdbrZET75ATu7N7JCJ16&#10;7tYnpFFKExa56Zm4ckYblWb0uv1xZZ//J6vbG7X6DQAA//8DAFBLAwQUAAYACAAAACEAcarRudcA&#10;AAAFAQAADwAAAGRycy9kb3ducmV2LnhtbEyPQU/DMAyF75P2HyIjcdtSBkJVaTqxiXJEYuXAMWtM&#10;W0icKsm68u8xCAkulp+e9fy9cjs7KyYMcfCk4GqdgUBqvRmoU/DS1KscREyajLaeUMEnRthWy0Wp&#10;C+PP9IzTIXWCQygWWkGf0lhIGdsenY5rPyKx9+aD04ll6KQJ+szhzspNlt1KpwfiD70ecd9j+3E4&#10;OQX7umnChDHYV3ysr9+fdjf4MCt1eTHf34FIOKe/Y/jGZ3SomOnoT2SisAq4SPqZ7G3ynOXxd5FV&#10;Kf/TV18AAAD//wMAUEsBAi0AFAAGAAgAAAAhALaDOJL+AAAA4QEAABMAAAAAAAAAAAAAAAAAAAAA&#10;AFtDb250ZW50X1R5cGVzXS54bWxQSwECLQAUAAYACAAAACEAOP0h/9YAAACUAQAACwAAAAAAAAAA&#10;AAAAAAAvAQAAX3JlbHMvLnJlbHNQSwECLQAUAAYACAAAACEAZOyh+T8CAADrBAAADgAAAAAAAAAA&#10;AAAAAAAuAgAAZHJzL2Uyb0RvYy54bWxQSwECLQAUAAYACAAAACEAcarRudcAAAAFAQAADwAAAAAA&#10;AAAAAAAAAACZBAAAZHJzL2Rvd25yZXYueG1sUEsFBgAAAAAEAAQA8wAAAJ0FAAAAAA==&#10;" filled="f" stroked="f" strokeweight=".5pt">
              <v:textbox style="mso-fit-shape-to-text:t" inset="0,0,0,0">
                <w:txbxContent>
                  <w:sdt>
                    <w:sdtPr>
                      <w:id w:val="-1870438357"/>
                    </w:sdtPr>
                    <w:sdtEndPr>
                      <w:rPr>
                        <w:rFonts w:ascii="Times New Roman" w:hAnsi="Times New Roman" w:cs="Times New Roman"/>
                        <w:sz w:val="20"/>
                      </w:rPr>
                    </w:sdtEndPr>
                    <w:sdtContent>
                      <w:p w14:paraId="7CC73A37" w14:textId="77777777" w:rsidR="009E4222" w:rsidRDefault="00000000">
                        <w:pPr>
                          <w:pStyle w:val="a3"/>
                          <w:jc w:val="center"/>
                          <w:rPr>
                            <w:rFonts w:ascii="Times New Roman" w:hAnsi="Times New Roman" w:cs="Times New Roman"/>
                            <w:sz w:val="20"/>
                          </w:rPr>
                        </w:pPr>
                      </w:p>
                    </w:sdtContent>
                  </w:sdt>
                  <w:p w14:paraId="02114F5D" w14:textId="77777777" w:rsidR="009E4222" w:rsidRDefault="009E4222">
                    <w:pPr>
                      <w:rPr>
                        <w:rFonts w:ascii="Times New Roman" w:hAnsi="Times New Roman" w:cs="Times New Roman"/>
                        <w:sz w:val="20"/>
                      </w:rPr>
                    </w:pP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018679" w14:textId="77777777" w:rsidR="00476ADF" w:rsidRDefault="00476ADF">
      <w:r>
        <w:separator/>
      </w:r>
    </w:p>
  </w:footnote>
  <w:footnote w:type="continuationSeparator" w:id="0">
    <w:p w14:paraId="585B76EF" w14:textId="77777777" w:rsidR="00476ADF" w:rsidRDefault="00476AD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TrueTypeFonts/>
  <w:saveSubsetFonts/>
  <w:bordersDoNotSurroundHeader/>
  <w:bordersDoNotSurroundFooter/>
  <w:proofState w:spelling="clean"/>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N2Y5NzM4NDA4MzM3NTQ4MDIxOWI3MGU4YWQ3MTIwZjgifQ=="/>
  </w:docVars>
  <w:rsids>
    <w:rsidRoot w:val="00CB77C7"/>
    <w:rsid w:val="DC77B536"/>
    <w:rsid w:val="DFA3C41A"/>
    <w:rsid w:val="DFF4CE54"/>
    <w:rsid w:val="DFF7FABE"/>
    <w:rsid w:val="E6DFF358"/>
    <w:rsid w:val="EAF598F9"/>
    <w:rsid w:val="ED7F5B84"/>
    <w:rsid w:val="EEED2D98"/>
    <w:rsid w:val="EF5B4E5F"/>
    <w:rsid w:val="EFEF81F1"/>
    <w:rsid w:val="EFFA6B1E"/>
    <w:rsid w:val="F6AF5AB4"/>
    <w:rsid w:val="F7BD1996"/>
    <w:rsid w:val="F7DB24FB"/>
    <w:rsid w:val="F9DE4B53"/>
    <w:rsid w:val="FABA36DF"/>
    <w:rsid w:val="FAFB37CC"/>
    <w:rsid w:val="FDB30413"/>
    <w:rsid w:val="FDBF8961"/>
    <w:rsid w:val="FDCF3821"/>
    <w:rsid w:val="FF5F98E8"/>
    <w:rsid w:val="FF7F538D"/>
    <w:rsid w:val="FF9E4E9D"/>
    <w:rsid w:val="FFB7C1A7"/>
    <w:rsid w:val="FFF7061F"/>
    <w:rsid w:val="FFFD374A"/>
    <w:rsid w:val="FFFF8490"/>
    <w:rsid w:val="00053957"/>
    <w:rsid w:val="000E7D95"/>
    <w:rsid w:val="001262CC"/>
    <w:rsid w:val="001F4F66"/>
    <w:rsid w:val="00296F66"/>
    <w:rsid w:val="00476ADF"/>
    <w:rsid w:val="004975B5"/>
    <w:rsid w:val="004F2554"/>
    <w:rsid w:val="006C7BEF"/>
    <w:rsid w:val="009E4222"/>
    <w:rsid w:val="00B31CE4"/>
    <w:rsid w:val="00BE6347"/>
    <w:rsid w:val="00BF717A"/>
    <w:rsid w:val="00C172B3"/>
    <w:rsid w:val="00CB77C7"/>
    <w:rsid w:val="00D25E47"/>
    <w:rsid w:val="02183124"/>
    <w:rsid w:val="033F5C26"/>
    <w:rsid w:val="084E1932"/>
    <w:rsid w:val="0C7B9975"/>
    <w:rsid w:val="0D8A1A1C"/>
    <w:rsid w:val="10162400"/>
    <w:rsid w:val="10CA7F94"/>
    <w:rsid w:val="11BDE206"/>
    <w:rsid w:val="13CA4BB8"/>
    <w:rsid w:val="1424555C"/>
    <w:rsid w:val="1A4D3DE4"/>
    <w:rsid w:val="1B840D27"/>
    <w:rsid w:val="1C385A73"/>
    <w:rsid w:val="1DCA21E4"/>
    <w:rsid w:val="1E7F657A"/>
    <w:rsid w:val="21967BF5"/>
    <w:rsid w:val="22462CF1"/>
    <w:rsid w:val="2270571F"/>
    <w:rsid w:val="24D24F1B"/>
    <w:rsid w:val="2B06296A"/>
    <w:rsid w:val="2C3F28F3"/>
    <w:rsid w:val="2D9E1143"/>
    <w:rsid w:val="2ED520D9"/>
    <w:rsid w:val="2FAF6379"/>
    <w:rsid w:val="3076FC65"/>
    <w:rsid w:val="310224D9"/>
    <w:rsid w:val="31B40F30"/>
    <w:rsid w:val="34661D9B"/>
    <w:rsid w:val="34975457"/>
    <w:rsid w:val="34EA7618"/>
    <w:rsid w:val="37DD4090"/>
    <w:rsid w:val="37DEC752"/>
    <w:rsid w:val="39CD2D16"/>
    <w:rsid w:val="3A1D7585"/>
    <w:rsid w:val="3D3F413A"/>
    <w:rsid w:val="3D6D621C"/>
    <w:rsid w:val="3F7ADA74"/>
    <w:rsid w:val="3FFF2059"/>
    <w:rsid w:val="3FFF7615"/>
    <w:rsid w:val="42C17413"/>
    <w:rsid w:val="42D80958"/>
    <w:rsid w:val="45C159D6"/>
    <w:rsid w:val="47C6590F"/>
    <w:rsid w:val="48C1FF18"/>
    <w:rsid w:val="494D1F68"/>
    <w:rsid w:val="4AFC5498"/>
    <w:rsid w:val="4AFD7EAC"/>
    <w:rsid w:val="4B296DA2"/>
    <w:rsid w:val="4DE457F9"/>
    <w:rsid w:val="4FAD99E9"/>
    <w:rsid w:val="51A178A7"/>
    <w:rsid w:val="51BA08C0"/>
    <w:rsid w:val="52BFE895"/>
    <w:rsid w:val="5304270A"/>
    <w:rsid w:val="55C30F5C"/>
    <w:rsid w:val="576454F9"/>
    <w:rsid w:val="5BAA1B8C"/>
    <w:rsid w:val="5C7A5F50"/>
    <w:rsid w:val="5D201BDF"/>
    <w:rsid w:val="5D590119"/>
    <w:rsid w:val="5EA54320"/>
    <w:rsid w:val="5F715FD7"/>
    <w:rsid w:val="5F7BF72C"/>
    <w:rsid w:val="5FBFA928"/>
    <w:rsid w:val="5FFB5AE0"/>
    <w:rsid w:val="60D96503"/>
    <w:rsid w:val="613114D9"/>
    <w:rsid w:val="624B51DE"/>
    <w:rsid w:val="642E4ED9"/>
    <w:rsid w:val="673F2446"/>
    <w:rsid w:val="67FFE796"/>
    <w:rsid w:val="68F93BE6"/>
    <w:rsid w:val="69BB0BE7"/>
    <w:rsid w:val="6BF77AE2"/>
    <w:rsid w:val="6F6D2392"/>
    <w:rsid w:val="6FFFB2BB"/>
    <w:rsid w:val="70DF41F8"/>
    <w:rsid w:val="71F14207"/>
    <w:rsid w:val="721B7107"/>
    <w:rsid w:val="73BD3515"/>
    <w:rsid w:val="73FC6604"/>
    <w:rsid w:val="745C0496"/>
    <w:rsid w:val="754FBDB4"/>
    <w:rsid w:val="76A359E3"/>
    <w:rsid w:val="76E9370E"/>
    <w:rsid w:val="76F794FF"/>
    <w:rsid w:val="7730111A"/>
    <w:rsid w:val="783D7431"/>
    <w:rsid w:val="7ADF28EE"/>
    <w:rsid w:val="7D3C90DB"/>
    <w:rsid w:val="7ECEEBFB"/>
    <w:rsid w:val="7ED21BEA"/>
    <w:rsid w:val="7FB623D9"/>
    <w:rsid w:val="7FE55755"/>
    <w:rsid w:val="7FEF89F4"/>
    <w:rsid w:val="7FEFEE8D"/>
    <w:rsid w:val="7FF65A21"/>
    <w:rsid w:val="8DAB749A"/>
    <w:rsid w:val="9D7274D4"/>
    <w:rsid w:val="B3FE393B"/>
    <w:rsid w:val="B7343EB4"/>
    <w:rsid w:val="BCAB3BF5"/>
    <w:rsid w:val="BEC56BC2"/>
    <w:rsid w:val="BFBB4D8E"/>
    <w:rsid w:val="C7D3B5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7A5C52E"/>
  <w15:docId w15:val="{DA1B926D-00B6-484E-8B7C-EC957DAC71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uiPriority="99" w:qFormat="1"/>
    <w:lsdException w:name="caption" w:semiHidden="1" w:unhideWhenUsed="1" w:qFormat="1"/>
    <w:lsdException w:name="Title" w:qFormat="1"/>
    <w:lsdException w:name="Default Paragraph Font" w:semiHidden="1" w:uiPriority="1" w:unhideWhenUsed="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HTML Preformatted" w:qFormat="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Heading2"/>
    <w:qFormat/>
    <w:pPr>
      <w:widowControl w:val="0"/>
      <w:jc w:val="both"/>
    </w:pPr>
    <w:rPr>
      <w:rFonts w:asciiTheme="minorHAnsi" w:eastAsiaTheme="minorEastAsia" w:hAnsiTheme="minorHAnsi" w:cstheme="minorBidi"/>
      <w:kern w:val="2"/>
      <w:sz w:val="21"/>
      <w:szCs w:val="24"/>
    </w:rPr>
  </w:style>
  <w:style w:type="paragraph" w:styleId="1">
    <w:name w:val="heading 1"/>
    <w:basedOn w:val="a"/>
    <w:next w:val="a"/>
    <w:qFormat/>
    <w:pPr>
      <w:spacing w:beforeAutospacing="1" w:afterAutospacing="1"/>
      <w:jc w:val="left"/>
      <w:outlineLvl w:val="0"/>
    </w:pPr>
    <w:rPr>
      <w:rFonts w:ascii="宋体" w:eastAsia="宋体" w:hAnsi="宋体" w:cs="Times New Roman" w:hint="eastAsia"/>
      <w:b/>
      <w:bCs/>
      <w:kern w:val="44"/>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eading2">
    <w:name w:val="Heading2"/>
    <w:basedOn w:val="a"/>
    <w:next w:val="a"/>
    <w:qFormat/>
    <w:pPr>
      <w:widowControl/>
      <w:spacing w:before="100" w:beforeAutospacing="1" w:after="100" w:afterAutospacing="1"/>
      <w:jc w:val="left"/>
      <w:textAlignment w:val="baseline"/>
    </w:pPr>
    <w:rPr>
      <w:rFonts w:ascii="宋体" w:hAnsi="宋体" w:cs="宋体"/>
      <w:b/>
      <w:bCs/>
      <w:kern w:val="0"/>
      <w:sz w:val="36"/>
      <w:szCs w:val="36"/>
    </w:rPr>
  </w:style>
  <w:style w:type="paragraph" w:styleId="a3">
    <w:name w:val="footer"/>
    <w:basedOn w:val="a"/>
    <w:uiPriority w:val="99"/>
    <w:qFormat/>
    <w:pPr>
      <w:tabs>
        <w:tab w:val="center" w:pos="4153"/>
        <w:tab w:val="right" w:pos="8306"/>
      </w:tabs>
      <w:snapToGrid w:val="0"/>
      <w:jc w:val="left"/>
    </w:pPr>
    <w:rPr>
      <w:sz w:val="18"/>
      <w:szCs w:val="18"/>
    </w:rPr>
  </w:style>
  <w:style w:type="paragraph" w:styleId="a4">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HTML">
    <w:name w:val="HTML Preformatted"/>
    <w:basedOn w:val="a"/>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Times New Roman" w:hint="eastAsia"/>
      <w:kern w:val="0"/>
      <w:sz w:val="24"/>
    </w:rPr>
  </w:style>
  <w:style w:type="paragraph" w:styleId="a5">
    <w:name w:val="Normal (Web)"/>
    <w:basedOn w:val="a"/>
    <w:qFormat/>
    <w:pPr>
      <w:spacing w:beforeAutospacing="1" w:afterAutospacing="1"/>
      <w:jc w:val="left"/>
    </w:pPr>
    <w:rPr>
      <w:rFonts w:cs="Times New Roman"/>
      <w:kern w:val="0"/>
      <w:sz w:val="24"/>
    </w:rPr>
  </w:style>
  <w:style w:type="character" w:styleId="a6">
    <w:name w:val="Strong"/>
    <w:basedOn w:val="a0"/>
    <w:qFormat/>
    <w:rPr>
      <w:b/>
    </w:rPr>
  </w:style>
  <w:style w:type="character" w:styleId="a7">
    <w:name w:val="Hyperlink"/>
    <w:basedOn w:val="a0"/>
    <w:qFormat/>
    <w:rPr>
      <w:color w:val="0000FF"/>
      <w:u w:val="single"/>
    </w:rPr>
  </w:style>
  <w:style w:type="paragraph" w:customStyle="1" w:styleId="a8">
    <w:name w:val="正文格式"/>
    <w:basedOn w:val="a"/>
    <w:qFormat/>
    <w:pPr>
      <w:spacing w:line="520" w:lineRule="exact"/>
      <w:ind w:firstLineChars="200" w:firstLine="600"/>
    </w:pPr>
    <w:rPr>
      <w:rFonts w:ascii="Times New Roman" w:eastAsia="仿宋_GB2312" w:hAnsi="Times New Roman" w:cs="Times New Roman"/>
      <w:kern w:val="0"/>
      <w:sz w:val="30"/>
      <w:szCs w:val="30"/>
    </w:rPr>
  </w:style>
  <w:style w:type="paragraph" w:styleId="a9">
    <w:name w:val="List Paragraph"/>
    <w:basedOn w:val="a"/>
    <w:uiPriority w:val="99"/>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8</Pages>
  <Words>505</Words>
  <Characters>2885</Characters>
  <Application>Microsoft Office Word</Application>
  <DocSecurity>0</DocSecurity>
  <Lines>24</Lines>
  <Paragraphs>6</Paragraphs>
  <ScaleCrop>false</ScaleCrop>
  <Company/>
  <LinksUpToDate>false</LinksUpToDate>
  <CharactersWithSpaces>3384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JYB</dc:creator>
  <cp:lastModifiedBy>lenovo</cp:lastModifiedBy>
  <cp:revision>9</cp:revision>
  <cp:lastPrinted>2023-08-31T19:12:00Z</cp:lastPrinted>
  <dcterms:created xsi:type="dcterms:W3CDTF">2023-09-12T05:51:00Z</dcterms:created>
  <dcterms:modified xsi:type="dcterms:W3CDTF">2023-12-11T05:25:00Z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4EEB70CBAAB84BC8835877BBA10CB994_13</vt:lpwstr>
  </property>
</Properties>
</file>